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center"/>
        <w:rPr>
          <w:rFonts w:hint="eastAsia" w:ascii="Times New Roman" w:hAnsi="Times New Roman" w:eastAsia="方正小标宋_GBK" w:cs="Times New Roman"/>
          <w:b w:val="0"/>
          <w:bCs w:val="0"/>
          <w:sz w:val="44"/>
          <w:szCs w:val="44"/>
          <w:highlight w:val="none"/>
          <w:lang w:val="en-US" w:eastAsia="zh-CN"/>
        </w:rPr>
      </w:pPr>
    </w:p>
    <w:p>
      <w:pPr>
        <w:shd w:val="clear"/>
        <w:spacing w:line="600" w:lineRule="exact"/>
        <w:jc w:val="center"/>
        <w:rPr>
          <w:rFonts w:hint="eastAsia" w:ascii="Times New Roman" w:hAnsi="Times New Roman" w:eastAsia="方正小标宋_GBK" w:cs="Times New Roman"/>
          <w:b w:val="0"/>
          <w:bCs w:val="0"/>
          <w:sz w:val="44"/>
          <w:szCs w:val="44"/>
          <w:highlight w:val="none"/>
          <w:lang w:val="en-US" w:eastAsia="zh-CN"/>
        </w:rPr>
      </w:pPr>
    </w:p>
    <w:p>
      <w:pPr>
        <w:shd w:val="clear"/>
        <w:rPr>
          <w:rFonts w:hint="default" w:ascii="Times New Roman" w:hAnsi="Times New Roman" w:eastAsia="黑体" w:cs="Times New Roman"/>
          <w:sz w:val="33"/>
          <w:szCs w:val="33"/>
          <w:highlight w:val="none"/>
          <w:lang w:eastAsia="zh-CN"/>
        </w:rPr>
      </w:pPr>
    </w:p>
    <w:p>
      <w:pPr>
        <w:shd w:val="clear"/>
        <w:spacing w:line="600" w:lineRule="exact"/>
        <w:ind w:firstLine="0" w:firstLineChars="0"/>
        <w:jc w:val="both"/>
        <w:rPr>
          <w:rFonts w:hint="default" w:ascii="Times New Roman" w:hAnsi="Times New Roman" w:eastAsia="方正小标宋_GBK" w:cs="Times New Roman"/>
          <w:sz w:val="44"/>
          <w:szCs w:val="44"/>
          <w:highlight w:val="none"/>
        </w:rPr>
      </w:pPr>
    </w:p>
    <w:p>
      <w:pPr>
        <w:shd w:val="clear"/>
        <w:spacing w:line="600" w:lineRule="exact"/>
        <w:ind w:firstLine="880" w:firstLineChars="200"/>
        <w:jc w:val="center"/>
        <w:rPr>
          <w:rFonts w:hint="default" w:ascii="Times New Roman" w:hAnsi="Times New Roman" w:eastAsia="方正小标宋_GBK" w:cs="Times New Roman"/>
          <w:sz w:val="44"/>
          <w:szCs w:val="44"/>
          <w:highlight w:val="none"/>
        </w:rPr>
      </w:pPr>
    </w:p>
    <w:p>
      <w:pPr>
        <w:shd w:val="clear"/>
        <w:spacing w:line="600" w:lineRule="exact"/>
        <w:ind w:firstLine="880" w:firstLineChars="200"/>
        <w:jc w:val="center"/>
        <w:rPr>
          <w:rFonts w:hint="default" w:ascii="Times New Roman" w:hAnsi="Times New Roman" w:eastAsia="方正小标宋_GBK" w:cs="Times New Roman"/>
          <w:sz w:val="44"/>
          <w:szCs w:val="44"/>
          <w:highlight w:val="none"/>
        </w:rPr>
      </w:pPr>
    </w:p>
    <w:p>
      <w:pPr>
        <w:shd w:val="clear"/>
        <w:spacing w:line="600" w:lineRule="exact"/>
        <w:ind w:firstLine="880" w:firstLineChars="200"/>
        <w:jc w:val="center"/>
        <w:rPr>
          <w:rFonts w:hint="default" w:ascii="Times New Roman" w:hAnsi="Times New Roman" w:eastAsia="方正小标宋_GBK" w:cs="Times New Roman"/>
          <w:sz w:val="44"/>
          <w:szCs w:val="44"/>
          <w:highlight w:val="none"/>
        </w:rPr>
      </w:pPr>
    </w:p>
    <w:p>
      <w:pPr>
        <w:shd w:val="clear"/>
        <w:spacing w:line="600" w:lineRule="exact"/>
        <w:ind w:firstLine="880" w:firstLineChars="200"/>
        <w:jc w:val="center"/>
        <w:rPr>
          <w:rFonts w:hint="default" w:ascii="Times New Roman" w:hAnsi="Times New Roman" w:eastAsia="方正小标宋_GBK" w:cs="Times New Roman"/>
          <w:sz w:val="44"/>
          <w:szCs w:val="44"/>
          <w:highlight w:val="none"/>
        </w:rPr>
      </w:pPr>
    </w:p>
    <w:p>
      <w:pPr>
        <w:shd w:val="clear"/>
        <w:spacing w:line="600" w:lineRule="exact"/>
        <w:ind w:firstLine="880" w:firstLineChars="200"/>
        <w:jc w:val="center"/>
        <w:rPr>
          <w:rFonts w:hint="default" w:ascii="Times New Roman" w:hAnsi="Times New Roman" w:eastAsia="方正小标宋_GBK" w:cs="Times New Roman"/>
          <w:sz w:val="44"/>
          <w:szCs w:val="44"/>
          <w:highlight w:val="none"/>
        </w:rPr>
      </w:pPr>
    </w:p>
    <w:p>
      <w:pPr>
        <w:shd w:val="clear"/>
        <w:spacing w:line="600" w:lineRule="exact"/>
        <w:ind w:firstLine="880" w:firstLineChars="200"/>
        <w:jc w:val="center"/>
        <w:rPr>
          <w:rFonts w:hint="default" w:ascii="Times New Roman" w:hAnsi="Times New Roman" w:eastAsia="方正小标宋_GBK" w:cs="Times New Roman"/>
          <w:sz w:val="44"/>
          <w:szCs w:val="44"/>
          <w:highlight w:val="none"/>
        </w:rPr>
      </w:pPr>
    </w:p>
    <w:p>
      <w:pPr>
        <w:shd w:val="clear"/>
        <w:spacing w:line="800" w:lineRule="exact"/>
        <w:ind w:firstLine="0" w:firstLineChars="0"/>
        <w:jc w:val="center"/>
        <w:rPr>
          <w:rFonts w:hint="eastAsia" w:ascii="Times New Roman" w:hAnsi="Times New Roman" w:eastAsia="方正小标宋_GBK" w:cs="Times New Roman"/>
          <w:sz w:val="72"/>
          <w:szCs w:val="72"/>
          <w:highlight w:val="none"/>
          <w:lang w:eastAsia="zh-CN"/>
        </w:rPr>
      </w:pPr>
      <w:bookmarkStart w:id="0" w:name="_GoBack"/>
      <w:bookmarkEnd w:id="0"/>
      <w:r>
        <w:rPr>
          <w:rFonts w:hint="eastAsia" w:ascii="Times New Roman" w:hAnsi="Times New Roman" w:eastAsia="方正小标宋_GBK" w:cs="Times New Roman"/>
          <w:sz w:val="72"/>
          <w:szCs w:val="72"/>
          <w:highlight w:val="none"/>
          <w:lang w:eastAsia="zh-CN"/>
        </w:rPr>
        <w:t>广安市岳池生态环境局</w:t>
      </w:r>
    </w:p>
    <w:p>
      <w:pPr>
        <w:shd w:val="clear"/>
        <w:spacing w:line="800" w:lineRule="exact"/>
        <w:ind w:firstLine="0" w:firstLineChars="0"/>
        <w:jc w:val="center"/>
        <w:rPr>
          <w:rFonts w:hint="eastAsia" w:ascii="Times New Roman" w:hAnsi="Times New Roman" w:eastAsia="方正小标宋_GBK" w:cs="Times New Roman"/>
          <w:sz w:val="72"/>
          <w:szCs w:val="72"/>
          <w:highlight w:val="none"/>
          <w:lang w:eastAsia="zh-CN"/>
        </w:rPr>
      </w:pPr>
    </w:p>
    <w:p>
      <w:pPr>
        <w:shd w:val="clear"/>
        <w:spacing w:line="800" w:lineRule="exact"/>
        <w:ind w:firstLine="0" w:firstLineChars="0"/>
        <w:jc w:val="center"/>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2026</w:t>
      </w:r>
      <w:r>
        <w:rPr>
          <w:rFonts w:hint="default" w:ascii="Times New Roman" w:hAnsi="Times New Roman" w:eastAsia="方正小标宋_GBK" w:cs="Times New Roman"/>
          <w:sz w:val="72"/>
          <w:szCs w:val="72"/>
          <w:highlight w:val="none"/>
        </w:rPr>
        <w:t>年</w:t>
      </w:r>
      <w:r>
        <w:rPr>
          <w:rFonts w:hint="eastAsia" w:ascii="Times New Roman" w:hAnsi="Times New Roman" w:eastAsia="方正小标宋_GBK" w:cs="Times New Roman"/>
          <w:sz w:val="72"/>
          <w:szCs w:val="72"/>
          <w:highlight w:val="none"/>
          <w:lang w:eastAsia="zh-CN"/>
        </w:rPr>
        <w:t>单位</w:t>
      </w:r>
      <w:r>
        <w:rPr>
          <w:rFonts w:hint="default" w:ascii="Times New Roman" w:hAnsi="Times New Roman" w:eastAsia="方正小标宋_GBK" w:cs="Times New Roman"/>
          <w:sz w:val="72"/>
          <w:szCs w:val="72"/>
          <w:highlight w:val="none"/>
        </w:rPr>
        <w:t>预算</w:t>
      </w:r>
    </w:p>
    <w:p>
      <w:pPr>
        <w:shd w:val="clea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br w:type="page"/>
      </w:r>
    </w:p>
    <w:p>
      <w:pPr>
        <w:shd w:val="clea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shd w:val="clear"/>
        <w:jc w:val="center"/>
        <w:rPr>
          <w:rFonts w:hint="default" w:ascii="Times New Roman" w:hAnsi="Times New Roman" w:eastAsia="方正小标宋_GBK" w:cs="Times New Roman"/>
          <w:sz w:val="44"/>
          <w:szCs w:val="44"/>
          <w:highlight w:val="none"/>
          <w:lang w:eastAsia="zh-CN"/>
        </w:rPr>
      </w:pP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第一部分  广安市岳池生态环境局概况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lang w:eastAsia="zh-CN"/>
        </w:rPr>
      </w:pPr>
      <w:r>
        <w:rPr>
          <w:rFonts w:hint="eastAsia" w:ascii="Times New Roman" w:hAnsi="Times New Roman" w:eastAsia="仿宋_GB2312" w:cs="仿宋_GB2312"/>
          <w:i w:val="0"/>
          <w:caps w:val="0"/>
          <w:color w:val="333333"/>
          <w:spacing w:val="0"/>
          <w:sz w:val="32"/>
          <w:szCs w:val="32"/>
          <w:highlight w:val="none"/>
          <w:shd w:val="clear" w:color="auto" w:fill="auto"/>
        </w:rPr>
        <w:t>一、</w:t>
      </w:r>
      <w:r>
        <w:rPr>
          <w:rFonts w:hint="eastAsia" w:ascii="Times New Roman" w:hAnsi="Times New Roman" w:eastAsia="仿宋_GB2312" w:cs="仿宋_GB2312"/>
          <w:i w:val="0"/>
          <w:caps w:val="0"/>
          <w:color w:val="333333"/>
          <w:spacing w:val="0"/>
          <w:sz w:val="32"/>
          <w:szCs w:val="32"/>
          <w:highlight w:val="none"/>
          <w:shd w:val="clear" w:color="auto" w:fill="auto"/>
          <w:lang w:eastAsia="zh-CN"/>
        </w:rPr>
        <w:t>基本职能及主要工作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仿宋_GB2312"/>
          <w:i w:val="0"/>
          <w:caps w:val="0"/>
          <w:color w:val="333333"/>
          <w:spacing w:val="0"/>
          <w:sz w:val="32"/>
          <w:szCs w:val="32"/>
          <w:highlight w:val="none"/>
          <w:shd w:val="clear" w:color="auto" w:fill="auto"/>
        </w:rPr>
      </w:pPr>
      <w:r>
        <w:rPr>
          <w:rFonts w:hint="eastAsia" w:ascii="Times New Roman" w:hAnsi="Times New Roman" w:eastAsia="仿宋_GB2312" w:cs="仿宋_GB2312"/>
          <w:i w:val="0"/>
          <w:caps w:val="0"/>
          <w:color w:val="333333"/>
          <w:spacing w:val="0"/>
          <w:sz w:val="32"/>
          <w:szCs w:val="32"/>
          <w:highlight w:val="none"/>
          <w:shd w:val="clear" w:color="auto" w:fill="auto"/>
        </w:rPr>
        <w:t>二、预算单位构成情况</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广安市岳池生态环境局2026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情况说明</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shd w:val="clea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广安市岳池生态环境局2026</w:t>
      </w:r>
      <w:r>
        <w:rPr>
          <w:rFonts w:hint="default" w:ascii="Times New Roman" w:hAnsi="Times New Roman" w:eastAsia="黑体" w:cs="Times New Roman"/>
          <w:kern w:val="0"/>
          <w:sz w:val="32"/>
          <w:szCs w:val="32"/>
          <w:highlight w:val="none"/>
          <w:lang w:val="en-US" w:eastAsia="zh-CN" w:bidi="ar"/>
        </w:rPr>
        <w:t>年</w:t>
      </w:r>
      <w:r>
        <w:rPr>
          <w:rFonts w:hint="eastAsia" w:ascii="Times New Roman" w:hAnsi="Times New Roman" w:eastAsia="黑体" w:cs="Times New Roman"/>
          <w:kern w:val="0"/>
          <w:sz w:val="32"/>
          <w:szCs w:val="32"/>
          <w:highlight w:val="none"/>
          <w:lang w:val="en-US" w:eastAsia="zh-CN" w:bidi="ar"/>
        </w:rPr>
        <w:t>单位预算</w:t>
      </w:r>
      <w:r>
        <w:rPr>
          <w:rFonts w:hint="default" w:ascii="Times New Roman" w:hAnsi="Times New Roman" w:eastAsia="黑体" w:cs="Times New Roman"/>
          <w:kern w:val="0"/>
          <w:sz w:val="32"/>
          <w:szCs w:val="32"/>
          <w:highlight w:val="none"/>
          <w:lang w:val="en-US" w:eastAsia="zh-CN" w:bidi="ar"/>
        </w:rPr>
        <w:t>表</w:t>
      </w:r>
    </w:p>
    <w:p>
      <w:pPr>
        <w:shd w:val="clear"/>
        <w:spacing w:line="60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 xml:space="preserve">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hd w:val="clear"/>
        <w:spacing w:line="600" w:lineRule="exact"/>
        <w:ind w:firstLine="960" w:firstLineChars="3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hd w:val="clear"/>
        <w:spacing w:line="600" w:lineRule="exact"/>
        <w:ind w:firstLine="960" w:firstLineChars="3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shd w:val="clear"/>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第一部分  广安市岳池生态环境局概况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8"/>
          <w:rFonts w:hint="eastAsia" w:ascii="Times New Roman" w:hAnsi="Times New Roman" w:eastAsia="黑体" w:cs="宋体"/>
          <w:b w:val="0"/>
          <w:bCs/>
          <w:i w:val="0"/>
          <w:caps w:val="0"/>
          <w:color w:val="333333"/>
          <w:spacing w:val="0"/>
          <w:sz w:val="32"/>
          <w:szCs w:val="21"/>
          <w:highlight w:val="none"/>
          <w:shd w:val="clear" w:color="auto" w:fill="auto"/>
          <w:lang w:eastAsia="zh-CN"/>
        </w:rPr>
        <w:sectPr>
          <w:headerReference r:id="rId3" w:type="default"/>
          <w:footerReference r:id="rId4"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hd w:val="clea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一、基本职能及主要工作</w:t>
      </w:r>
    </w:p>
    <w:p>
      <w:pPr>
        <w:shd w:val="clear"/>
        <w:spacing w:line="60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w:t>
      </w:r>
      <w:r>
        <w:rPr>
          <w:rFonts w:hint="eastAsia" w:ascii="Times New Roman" w:hAnsi="Times New Roman" w:eastAsia="楷体_GB2312" w:cs="Times New Roman"/>
          <w:b/>
          <w:sz w:val="32"/>
          <w:szCs w:val="32"/>
          <w:highlight w:val="none"/>
          <w:lang w:eastAsia="zh-CN"/>
        </w:rPr>
        <w:t>广安市岳池生态环境局</w:t>
      </w:r>
      <w:r>
        <w:rPr>
          <w:rFonts w:hint="default" w:ascii="Times New Roman" w:hAnsi="Times New Roman" w:eastAsia="楷体_GB2312" w:cs="Times New Roman"/>
          <w:b/>
          <w:sz w:val="32"/>
          <w:szCs w:val="32"/>
          <w:highlight w:val="none"/>
        </w:rPr>
        <w:t>职能简介。</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负责建立健全辖区内生态环境基本制度。会同有关部门拟订并组织实施辖区内生态环境政策、规划，并依法组织实施和监督检查。组织编制环境功能区划，会同有关部门编制并监督实施重点区域、流域、饮用水水源地生态环境规划和水功能区划。参与制定与辖区内生态环境相关的经济、技术、资源配置和产业政策。参与拟订辖区内主体功能区划。</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2.负责辖区内一般及较大生态环境问题的统筹协调和监督管理。配合上级部门做好辖区内重特大突发生态环境事件和生态破坏事件的调查处理，配合上级部门做好对重特大突发生态环境事件的应急、预警工作，负责具体实施生态环境损害赔偿制度。</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3.负责监督管理辖区内减排目标的落实。组织并监督实施辖区内各类污染物排放总量控制和排污许可制度，确定大气、水等环境纳污能力，提出实施总量控制的污染物名称和控制指标，承担排污口设置管理，承担辖区内污染物减排任务，实施生态环境保护目标责任制。</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4.负责提出辖区内生态环境领域固定资产投资规模和方向、区市县级财政性资金安排的意见，按规定权限审批、核准辖区内规划内和年度计划规模内固定资产投资项目，配合有关部门做好组织实施和监督工作。参与指导推动辖区内循环经济和生态环保产业发展。</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5.负责辖区内环境污染防治的监督管理。组织制定并监督实施辖区内大气、水、土壤、噪声、光、恶臭、固体废物、化学品、辐射、机动车等的污染防治管理制度。会同有关部门监督管理饮用水水源地生态环境保护工作，组织指导城乡生态环境综合整治工作，监督指导农业面源污染治理工作。监督防止地下水污染。监督指导区域大气环境保护工作，牵头建立区域大气污染联防联控协作机制并监督实施。按职责分工组织开展辖区内强制性清洁生产审核工作。</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6.指导协调和监督辖区内生态保护修复工作。组织编制和监督实施辖区内生态保护规划，监督对生态环境有影响的自然资源开发利用活动、重要生态环境建设和生态破坏恢复工作。组织、指导生态示范创建工作。组织制定辖区内各类自然保护地生态环境监管制度并监督执法，承担自然保护地、生态保护红线相关监管工作。监督野生动植物保护、湿地生态环境保护、荒漠化防治等工作。指导协调和监督辖区内农村生态环境保护，监督生物技术环境安全，牵头生物物种（含遗传资源）工作，组织协调生物多样性保护工作，参与生态保护补偿工作。</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7.参与辖区内核与辐射安全的监督管理。监督实施辖区内核与辐射安全政策、规划、标准。贯彻执行国家、省、市核与辐射法规规章、政策、规划和技术标准。牵头负责辖区内核安全工作协调机制有关工作，负责辐射环境事故应急管理工作，参与核事故应急处理工作。监督管理放射源与射线装置安全，监督管理辖区内核技术应用、电磁辐射、伴有放射性矿产资源开发利用中的污染防治。参与核与辐射建设项目“三同时”（同时设计、同时施工、同时投产使用）管理工作，参与核设施安全、核设施污染防治监督管理相关工作，参与对核材料管制和民用核安全设备的设计、制造、安装和无损检验活动的监督管理。负责核与辐射监测和执法工作。参与反生化、核与辐射恐怖事件的防范和处置。</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8.负责辖区内生态环境准入的监督管理。在市生态环境局授权范围内，对经济和技术政策、发展规划以及经济开发计划进行环境影响评价，按规定审批项目环境影响评价文件。拟订并组织实施辖区内生态环境准入清单。</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9.负责辖区内环境监测、统计和信息发布工作。监督执行国家、省、市颁布的各类环境标准，拟订辖区内环境监测制度和规范。会同有关部门统一规划辖区内生态环境质量监测站点设置，组织实施生态环境质量监测、污染源监督性监测、温室气体减排监测、应急监测。组织对辖区内生态环境质量状况进行调查评价、预警预测，组织建设和管理辖区内生态环境监测网和生态环境信息网。负责辖区内生态环境质量考核和生态环境统计工作。建立和实行生态环境质量公告制度，统一发布辖区内生态环境综合性报告和重大生态环境信息。</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10.负责应对气候变化工作。组织实施国家、省、市应对气候变化及温室气体减排重大战略、规划和政策，组织拟订辖区内应对气候变化的规划和政策措施。</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11.组织开展生态环境保护督查工作。监督指导生态环境保护督察整改工作贯彻落实。参与对辖区内未落实中央、省委、市委生态环境保护决策部署情况的问责。</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12.加强管辖区内生态环境监督执法管理、指导工作。监督实施辖区内建设项目生态环境保护设施“三同时”制度。</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13.组织指导和协调辖区内生态环境宣传教育工作。制定并组织实施辖区内生态环境保护宣传教育有关规划和计划。推动社会组织和公众参与生态环境保护。会同有关部门依法对辖区内保护和改善生态环境有显著成绩的单位和个人给予表扬和奖励。</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14.开展辖区内生态环境科技工作。管理辖区内生态环境保护科技成果并推广应用。组织开展辖区内生态环境重大科学研究和技术工程示范，推动生态环境技术管理体系建设。</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15.开展生态环境对外合作交流。参与协调辖区内重要生态环境保护国际活动和区域合作，组织协调有关生态环境国际条约的履约工作，管理辖区内生态环境系统对外经济合作，协调推进与履约有关的利用外资项目，参与处理涉外生态环境事务，负责与生态环境保护国际组织的联系工作。</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16.负责职责范围内的安全生产和职业健康、审批服务便民化等工作。</w:t>
      </w:r>
    </w:p>
    <w:p>
      <w:pPr>
        <w:shd w:val="clear"/>
        <w:spacing w:line="600" w:lineRule="exact"/>
        <w:ind w:firstLine="640" w:firstLineChars="200"/>
        <w:rPr>
          <w:rFonts w:hint="default" w:ascii="Times New Roman" w:hAnsi="Times New Roman" w:eastAsia="仿宋_GB2312" w:cs="Times New Roman"/>
          <w:kern w:val="2"/>
          <w:sz w:val="32"/>
          <w:szCs w:val="22"/>
          <w:highlight w:val="none"/>
          <w:lang w:val="en-US" w:eastAsia="zh-CN" w:bidi="ar-SA"/>
        </w:rPr>
      </w:pPr>
      <w:r>
        <w:rPr>
          <w:rFonts w:hint="default" w:ascii="Times New Roman" w:hAnsi="Times New Roman" w:eastAsia="仿宋_GB2312" w:cs="Times New Roman"/>
          <w:kern w:val="2"/>
          <w:sz w:val="32"/>
          <w:szCs w:val="22"/>
          <w:highlight w:val="none"/>
          <w:lang w:val="en-US" w:eastAsia="zh-CN" w:bidi="ar-SA"/>
        </w:rPr>
        <w:t>17.完成市生态环境局、区市县委、区市县政府交办的其他任务。</w:t>
      </w:r>
    </w:p>
    <w:p>
      <w:pPr>
        <w:shd w:val="clear"/>
        <w:spacing w:line="600" w:lineRule="exact"/>
        <w:ind w:firstLine="640" w:firstLineChars="200"/>
        <w:rPr>
          <w:rFonts w:hint="default" w:ascii="Times New Roman" w:hAnsi="Times New Roman" w:eastAsia="楷体_GB2312" w:cs="Times New Roman"/>
          <w:b/>
          <w:sz w:val="32"/>
          <w:szCs w:val="32"/>
          <w:highlight w:val="none"/>
        </w:rPr>
      </w:pPr>
      <w:r>
        <w:rPr>
          <w:rFonts w:hint="default" w:ascii="Times New Roman" w:hAnsi="Times New Roman" w:eastAsia="仿宋_GB2312" w:cs="Times New Roman"/>
          <w:kern w:val="2"/>
          <w:sz w:val="32"/>
          <w:szCs w:val="22"/>
          <w:highlight w:val="none"/>
          <w:lang w:val="en-US" w:eastAsia="zh-CN" w:bidi="ar-SA"/>
        </w:rPr>
        <w:t>18.职能转变。统一行使辖区内生态和城乡各类污染排放监管与行政执法的管理工作，参与辖区内生态环境质量监测、调查评价和考核，切实履行监管责任，加强事中事后监管，全面落实大气、水、土壤污染防治行动计划，强化固体废物、化学品、重金属污染防治监督管理。构建政府为主导、企业为主体、社会组织和公众共同参与的生态环境治理体系，实行最严格的生态环境保护制度，严守生态保护红线和环境质量底线，坚决打好污染防治攻坚战，筑牢长江上游生态屏障，保障生态安全。</w:t>
      </w:r>
    </w:p>
    <w:p>
      <w:pPr>
        <w:shd w:val="clear"/>
        <w:spacing w:line="600" w:lineRule="exact"/>
        <w:ind w:firstLine="643" w:firstLineChars="200"/>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w:t>
      </w:r>
      <w:r>
        <w:rPr>
          <w:rFonts w:hint="eastAsia" w:ascii="Times New Roman" w:hAnsi="Times New Roman" w:eastAsia="楷体_GB2312" w:cs="Times New Roman"/>
          <w:b/>
          <w:color w:val="auto"/>
          <w:sz w:val="32"/>
          <w:szCs w:val="32"/>
          <w:highlight w:val="none"/>
          <w:lang w:eastAsia="zh-CN"/>
        </w:rPr>
        <w:t>广安市岳池生态环境局2026年</w:t>
      </w:r>
      <w:r>
        <w:rPr>
          <w:rFonts w:hint="default" w:ascii="Times New Roman" w:hAnsi="Times New Roman" w:eastAsia="楷体_GB2312" w:cs="Times New Roman"/>
          <w:b/>
          <w:color w:val="auto"/>
          <w:sz w:val="32"/>
          <w:szCs w:val="32"/>
          <w:highlight w:val="none"/>
        </w:rPr>
        <w:t>重点工作。</w:t>
      </w:r>
    </w:p>
    <w:p>
      <w:pPr>
        <w:shd w:val="clea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一是全力攻坚大气污染治理。工业源方面，持续推进中央生态环境资金4家企业及蓝天赋能4家企业深度治理和“创B升A”绩效升级工作。面源方面，加快建成“4+3”秸秆综合利用体系，督促乡镇（街道）严格落实秸秆禁烧责任。加强扬尘源管控，提前合理安排建设工期，避免攻坚时集中扎堆施工，运渣车辆严格密闭运输。全覆盖开展烟花爆竹管控专项排查，取缔禁放区域内销售摊点，春节、元宵节等重点时段，逐小区逐楼栋开展宣传劝导。持续开展餐饮油烟巡查管控，督促业主落实主体责任，安装并正常运行治理设施。谋划增设腊制品熏制设备和点位，全面清理违规搭建灶台等熏制设备，同时加强腌腊制品环保集中熏制宣传力度。移动源方面，开展柴油货车和非道路移动机械尾气检测；督促加油站、储油库正常运行油气回收装置、规范操作加（卸）油。重污染天气应对方面，严格落实省市预警要求，采取驻厂监督、帮扶检查、联合执法等方式，督促企业对标落实减产限产、错峰生产，重点企业按照“一厂一策”进行减排。</w:t>
      </w:r>
    </w:p>
    <w:p>
      <w:pPr>
        <w:shd w:val="clea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二是持续防治水环境污染。加快管网建设进度，加强城区、场镇污水管网全覆盖排查，建立“问题管网台账”，优先修复混接、错接、漏接点位；加快城区雨污管网建设进度，2026年底前实现重点区域雨污分流；加强饮用水源保护，为重点饮用水源地增设智能监控、在线监测、隔离网设施加固；加快推进渠江（高峰）水厂、嘉陵江水源供水工程管网延伸工程建设，积极开展大高滩水厂升级扩能及回龙二水厂建设工程。加强面源污染整治。强化畜禽规模化养殖和水产养殖监管，提升畜禽粪污资源化综合利用，闭环管理粪污资源消纳。加强工业企业整治。加强园区企业废水监督管理，督促小作坊企业完善污水处理设施，及时转运工业废水，确保企业污水纳管、雨污分治。</w:t>
      </w:r>
    </w:p>
    <w:p>
      <w:pPr>
        <w:shd w:val="clea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三是强化土壤、固废管理。督促新增重点监管企业开展土壤污染隐患排查整改报告、自行监测方案，开展年度自行监测工作。做好“一住两公”地块环境准入常态化管理工作，对辖区内“一住两公”供地地块提前开展土壤污染状况调查，确保“一住两公”安全利用。持续开展危险废物重点行业重点领域排查整治工作，强化危险废物日常监管。深入推进“无废城市”建设工作，完成领域内“无废细胞”建设。加强自然保护地和生态红线监管，对涉及我县的疑似生态破坏问题进行现场核查，依法严肃查处和整治各类违法违规问题，确保生态保护红线生态环境监督职责落到实处。</w:t>
      </w:r>
    </w:p>
    <w:p>
      <w:pPr>
        <w:shd w:val="clear"/>
        <w:spacing w:line="600" w:lineRule="exact"/>
        <w:ind w:firstLine="640" w:firstLineChars="200"/>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四是抓实问题排查整治。坚持问题导向、目标导向、结果导向，对未完成整改的任务，进一步细化整改措施，加强督办检查，争取问题尽早销号。组织全县各单位认真抓好隐患排查，重点对群众信访投诉问题及时整改到位。对排查出来的问题实行“拉条挂账”式跟踪管理，定期调度，确保问题全部整改到位。</w:t>
      </w:r>
    </w:p>
    <w:p>
      <w:pPr>
        <w:shd w:val="clear"/>
        <w:spacing w:line="600" w:lineRule="exact"/>
        <w:ind w:firstLine="640" w:firstLineChars="200"/>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二、预算单位构成情况</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安市岳池生态环境局内设办公室、政策法规股、生态环境监督股、水生态环境股、大气环境股、土壤生态环境股6个股室；下属全额拨款事业单位3个，其中：参照公务员法管理的事业单位1个，公益性一类事业单位2个。包括：岳池县生态环境保护综合行政执法大队、</w:t>
      </w:r>
      <w:r>
        <w:rPr>
          <w:rFonts w:hint="eastAsia" w:ascii="Times New Roman" w:hAnsi="Times New Roman" w:eastAsia="仿宋_GB2312" w:cs="Times New Roman"/>
          <w:sz w:val="32"/>
          <w:szCs w:val="32"/>
          <w:highlight w:val="none"/>
          <w:lang w:eastAsia="zh-CN"/>
        </w:rPr>
        <w:t>广安市岳池生态</w:t>
      </w:r>
      <w:r>
        <w:rPr>
          <w:rFonts w:hint="default" w:ascii="Times New Roman" w:hAnsi="Times New Roman" w:eastAsia="仿宋_GB2312" w:cs="Times New Roman"/>
          <w:sz w:val="32"/>
          <w:szCs w:val="32"/>
          <w:highlight w:val="none"/>
        </w:rPr>
        <w:t>环境监测站、岳池县环境应急与事故调查中心。</w:t>
      </w:r>
    </w:p>
    <w:p>
      <w:pPr>
        <w:shd w:val="clear"/>
        <w:spacing w:line="240" w:lineRule="auto"/>
        <w:ind w:firstLine="0" w:firstLineChars="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第二部分  广安市岳池生态环境局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2026年单位预算情况说明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5"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、收支</w:t>
      </w:r>
      <w:r>
        <w:rPr>
          <w:rFonts w:hint="default" w:ascii="Times New Roman" w:hAnsi="Times New Roman" w:eastAsia="黑体" w:cs="Times New Roman"/>
          <w:color w:val="auto"/>
          <w:sz w:val="32"/>
          <w:szCs w:val="32"/>
          <w:highlight w:val="none"/>
          <w:lang w:eastAsia="zh-CN"/>
        </w:rPr>
        <w:t>预算情况</w:t>
      </w:r>
      <w:r>
        <w:rPr>
          <w:rFonts w:hint="eastAsia" w:ascii="Times New Roman" w:hAnsi="Times New Roman" w:eastAsia="黑体" w:cs="Times New Roman"/>
          <w:color w:val="auto"/>
          <w:sz w:val="32"/>
          <w:szCs w:val="32"/>
          <w:highlight w:val="none"/>
          <w:lang w:eastAsia="zh-CN"/>
        </w:rPr>
        <w:t>说明</w:t>
      </w:r>
    </w:p>
    <w:p>
      <w:pPr>
        <w:shd w:val="clear"/>
        <w:suppressAutoHyphens/>
        <w:bidi w:val="0"/>
        <w:spacing w:line="580" w:lineRule="exact"/>
        <w:ind w:firstLine="640" w:firstLineChars="200"/>
        <w:rPr>
          <w:rFonts w:hint="default" w:ascii="Times New Roman" w:hAnsi="Times New Roman" w:eastAsia="仿宋_GB2312" w:cs="Times New Roman"/>
          <w:color w:val="0000FF"/>
          <w:sz w:val="32"/>
          <w:szCs w:val="32"/>
          <w:highlight w:val="none"/>
        </w:rPr>
      </w:pPr>
      <w:r>
        <w:rPr>
          <w:rFonts w:hint="default" w:ascii="Times New Roman" w:hAnsi="Times New Roman" w:eastAsia="仿宋_GB2312" w:cs="Times New Roman"/>
          <w:color w:val="auto"/>
          <w:sz w:val="32"/>
          <w:szCs w:val="32"/>
          <w:highlight w:val="none"/>
        </w:rPr>
        <w:t>按照综合预算的原则，</w:t>
      </w:r>
      <w:r>
        <w:rPr>
          <w:rFonts w:hint="eastAsia" w:ascii="Times New Roman" w:hAnsi="Times New Roman" w:eastAsia="仿宋_GB2312" w:cs="Times New Roman"/>
          <w:color w:val="auto"/>
          <w:sz w:val="32"/>
          <w:szCs w:val="32"/>
          <w:highlight w:val="none"/>
          <w:lang w:eastAsia="zh-CN"/>
        </w:rPr>
        <w:t>广安市岳池生态环境局</w:t>
      </w:r>
      <w:r>
        <w:rPr>
          <w:rFonts w:hint="default" w:ascii="Times New Roman" w:hAnsi="Times New Roman" w:eastAsia="仿宋_GB2312" w:cs="Times New Roman"/>
          <w:color w:val="auto"/>
          <w:sz w:val="32"/>
          <w:szCs w:val="32"/>
          <w:highlight w:val="none"/>
        </w:rPr>
        <w:t>所有收入和支出均纳入</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预算管理。收入包括：一般公共预算拨款收入；支出包括：社会保障和就业支出、卫生健康支出、节能环保支出。</w:t>
      </w: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收支预算</w:t>
      </w:r>
      <w:r>
        <w:rPr>
          <w:rFonts w:hint="default" w:ascii="Times New Roman" w:hAnsi="Times New Roman" w:eastAsia="仿宋_GB2312" w:cs="Times New Roman"/>
          <w:color w:val="auto"/>
          <w:sz w:val="32"/>
          <w:szCs w:val="32"/>
          <w:highlight w:val="none"/>
          <w:lang w:eastAsia="zh-CN"/>
        </w:rPr>
        <w:t>总数</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万元,比</w:t>
      </w:r>
      <w:r>
        <w:rPr>
          <w:rFonts w:hint="eastAsia" w:ascii="Times New Roman" w:hAnsi="Times New Roman" w:eastAsia="仿宋_GB2312" w:cs="Times New Roman"/>
          <w:color w:val="auto"/>
          <w:sz w:val="32"/>
          <w:szCs w:val="32"/>
          <w:highlight w:val="none"/>
          <w:lang w:eastAsia="zh-CN"/>
        </w:rPr>
        <w:t>2025年</w:t>
      </w:r>
      <w:r>
        <w:rPr>
          <w:rFonts w:hint="default" w:ascii="Times New Roman" w:hAnsi="Times New Roman" w:eastAsia="仿宋_GB2312" w:cs="Times New Roman"/>
          <w:color w:val="auto"/>
          <w:sz w:val="32"/>
          <w:szCs w:val="32"/>
          <w:highlight w:val="none"/>
        </w:rPr>
        <w:t>收支预算总数</w:t>
      </w:r>
      <w:r>
        <w:rPr>
          <w:rFonts w:hint="default" w:ascii="Times New Roman" w:hAnsi="Times New Roman" w:eastAsia="仿宋_GB2312" w:cs="Times New Roman"/>
          <w:color w:val="auto"/>
          <w:sz w:val="32"/>
          <w:szCs w:val="32"/>
          <w:highlight w:val="none"/>
          <w:u w:val="none"/>
        </w:rPr>
        <w:t>增加</w:t>
      </w:r>
      <w:r>
        <w:rPr>
          <w:rFonts w:hint="eastAsia" w:ascii="Times New Roman" w:hAnsi="Times New Roman" w:eastAsia="仿宋_GB2312" w:cs="Times New Roman"/>
          <w:color w:val="auto"/>
          <w:sz w:val="32"/>
          <w:szCs w:val="32"/>
          <w:highlight w:val="none"/>
          <w:u w:val="none"/>
          <w:lang w:eastAsia="zh-CN"/>
        </w:rPr>
        <w:t>3</w:t>
      </w:r>
      <w:r>
        <w:rPr>
          <w:rFonts w:hint="eastAsia" w:ascii="Times New Roman" w:hAnsi="Times New Roman" w:eastAsia="仿宋_GB2312" w:cs="Times New Roman"/>
          <w:color w:val="auto"/>
          <w:sz w:val="32"/>
          <w:szCs w:val="32"/>
          <w:highlight w:val="none"/>
          <w:u w:val="none"/>
          <w:lang w:val="en-US" w:eastAsia="zh-CN"/>
        </w:rPr>
        <w:t>9.92</w:t>
      </w:r>
      <w:r>
        <w:rPr>
          <w:rFonts w:hint="default" w:ascii="Times New Roman" w:hAnsi="Times New Roman" w:eastAsia="仿宋_GB2312" w:cs="Times New Roman"/>
          <w:color w:val="auto"/>
          <w:sz w:val="32"/>
          <w:szCs w:val="32"/>
          <w:highlight w:val="none"/>
        </w:rPr>
        <w:t>万元，主要原因是</w:t>
      </w:r>
      <w:r>
        <w:rPr>
          <w:rFonts w:hint="eastAsia" w:ascii="Times New Roman" w:hAnsi="Times New Roman" w:eastAsia="仿宋_GB2312" w:cs="Times New Roman"/>
          <w:color w:val="auto"/>
          <w:sz w:val="32"/>
          <w:szCs w:val="32"/>
          <w:highlight w:val="none"/>
          <w:lang w:eastAsia="zh-CN"/>
        </w:rPr>
        <w:t>人员工资标准调增，导致人员经费增加</w:t>
      </w:r>
      <w:r>
        <w:rPr>
          <w:rFonts w:hint="default" w:ascii="Times New Roman" w:hAnsi="Times New Roman" w:eastAsia="仿宋_GB2312" w:cs="Times New Roman"/>
          <w:color w:val="auto"/>
          <w:sz w:val="32"/>
          <w:szCs w:val="32"/>
          <w:highlight w:val="none"/>
        </w:rPr>
        <w:t>。</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（一）收入预算情况</w:t>
      </w:r>
    </w:p>
    <w:p>
      <w:pPr>
        <w:numPr>
          <w:ilvl w:val="0"/>
          <w:numId w:val="0"/>
        </w:numPr>
        <w:shd w:val="clear"/>
        <w:suppressAutoHyphens/>
        <w:bidi w:val="0"/>
        <w:spacing w:line="580" w:lineRule="exact"/>
        <w:ind w:firstLine="640" w:firstLineChars="200"/>
        <w:rPr>
          <w:rFonts w:hint="default"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收入预算</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万元，其中：上年结转</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%；一般公共预算拨款收入</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%；政府性基金预算拨款收入</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%；事业收入</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val="en-US" w:eastAsia="zh-CN"/>
        </w:rPr>
      </w:pPr>
      <w:r>
        <w:rPr>
          <w:rFonts w:hint="default" w:ascii="Times New Roman" w:hAnsi="Times New Roman" w:eastAsia="楷体_GB2312" w:cs="Times New Roman"/>
          <w:b/>
          <w:color w:val="auto"/>
          <w:sz w:val="32"/>
          <w:szCs w:val="32"/>
          <w:highlight w:val="none"/>
          <w:lang w:val="en-US" w:eastAsia="zh-CN"/>
        </w:rPr>
        <w:t>（二）支出预算情况</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lang w:eastAsia="zh-CN"/>
        </w:rPr>
        <w:t>广安市岳池生态环境局2026</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支出预算</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万元，其中：基本支出</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00</w:t>
      </w:r>
      <w:r>
        <w:rPr>
          <w:rFonts w:hint="default" w:ascii="Times New Roman" w:hAnsi="Times New Roman" w:eastAsia="仿宋_GB2312" w:cs="Times New Roman"/>
          <w:color w:val="auto"/>
          <w:sz w:val="32"/>
          <w:szCs w:val="32"/>
          <w:highlight w:val="none"/>
        </w:rPr>
        <w:t>%；项目支出</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万元，占</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w:t>
      </w:r>
    </w:p>
    <w:p>
      <w:pPr>
        <w:shd w:val="clea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财政拨款收支</w:t>
      </w:r>
      <w:r>
        <w:rPr>
          <w:rFonts w:hint="default" w:ascii="Times New Roman" w:hAnsi="Times New Roman" w:eastAsia="黑体" w:cs="Times New Roman"/>
          <w:color w:val="auto"/>
          <w:sz w:val="32"/>
          <w:szCs w:val="32"/>
          <w:highlight w:val="none"/>
          <w:lang w:eastAsia="zh-CN"/>
        </w:rPr>
        <w:t>预算情况</w:t>
      </w:r>
      <w:r>
        <w:rPr>
          <w:rFonts w:hint="eastAsia" w:ascii="Times New Roman" w:hAnsi="Times New Roman" w:eastAsia="黑体" w:cs="Times New Roman"/>
          <w:color w:val="auto"/>
          <w:sz w:val="32"/>
          <w:szCs w:val="32"/>
          <w:highlight w:val="none"/>
          <w:lang w:eastAsia="zh-CN"/>
        </w:rPr>
        <w:t>说明</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财政拨款收支预算</w:t>
      </w:r>
      <w:r>
        <w:rPr>
          <w:rFonts w:hint="default" w:ascii="Times New Roman" w:hAnsi="Times New Roman" w:eastAsia="仿宋_GB2312" w:cs="Times New Roman"/>
          <w:color w:val="auto"/>
          <w:sz w:val="32"/>
          <w:szCs w:val="32"/>
          <w:highlight w:val="none"/>
          <w:lang w:eastAsia="zh-CN"/>
        </w:rPr>
        <w:t>总数</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万元,比</w:t>
      </w:r>
      <w:r>
        <w:rPr>
          <w:rFonts w:hint="eastAsia" w:ascii="Times New Roman" w:hAnsi="Times New Roman" w:eastAsia="仿宋_GB2312" w:cs="Times New Roman"/>
          <w:color w:val="auto"/>
          <w:sz w:val="32"/>
          <w:szCs w:val="32"/>
          <w:highlight w:val="none"/>
          <w:lang w:eastAsia="zh-CN"/>
        </w:rPr>
        <w:t>2025年</w:t>
      </w:r>
      <w:r>
        <w:rPr>
          <w:rFonts w:hint="default" w:ascii="Times New Roman" w:hAnsi="Times New Roman" w:eastAsia="仿宋_GB2312" w:cs="Times New Roman"/>
          <w:color w:val="auto"/>
          <w:sz w:val="32"/>
          <w:szCs w:val="32"/>
          <w:highlight w:val="none"/>
        </w:rPr>
        <w:t>财政拨款收支预算</w:t>
      </w:r>
      <w:r>
        <w:rPr>
          <w:rFonts w:hint="default" w:ascii="Times New Roman" w:hAnsi="Times New Roman" w:eastAsia="仿宋_GB2312" w:cs="Times New Roman"/>
          <w:color w:val="auto"/>
          <w:sz w:val="32"/>
          <w:szCs w:val="32"/>
          <w:highlight w:val="none"/>
          <w:lang w:eastAsia="zh-CN"/>
        </w:rPr>
        <w:t>总</w:t>
      </w:r>
      <w:r>
        <w:rPr>
          <w:rFonts w:hint="default" w:ascii="Times New Roman" w:hAnsi="Times New Roman" w:eastAsia="仿宋_GB2312" w:cs="Times New Roman"/>
          <w:color w:val="auto"/>
          <w:sz w:val="32"/>
          <w:szCs w:val="32"/>
          <w:highlight w:val="none"/>
          <w:u w:val="none"/>
          <w:lang w:eastAsia="zh-CN"/>
        </w:rPr>
        <w:t>数</w:t>
      </w:r>
      <w:r>
        <w:rPr>
          <w:rFonts w:hint="default" w:ascii="Times New Roman" w:hAnsi="Times New Roman" w:eastAsia="仿宋_GB2312" w:cs="Times New Roman"/>
          <w:color w:val="auto"/>
          <w:sz w:val="32"/>
          <w:szCs w:val="32"/>
          <w:highlight w:val="none"/>
          <w:u w:val="none"/>
        </w:rPr>
        <w:t>增加39.92</w:t>
      </w:r>
      <w:r>
        <w:rPr>
          <w:rFonts w:hint="default" w:ascii="Times New Roman" w:hAnsi="Times New Roman" w:eastAsia="仿宋_GB2312" w:cs="Times New Roman"/>
          <w:color w:val="auto"/>
          <w:sz w:val="32"/>
          <w:szCs w:val="32"/>
          <w:highlight w:val="none"/>
        </w:rPr>
        <w:t>万元，主要原因是人员工资标准调增，导致人员经费增加。</w:t>
      </w:r>
    </w:p>
    <w:p>
      <w:pPr>
        <w:shd w:val="clea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u w:val="single"/>
        </w:rPr>
      </w:pPr>
      <w:r>
        <w:rPr>
          <w:rFonts w:hint="default" w:ascii="Times New Roman" w:hAnsi="Times New Roman" w:eastAsia="仿宋_GB2312" w:cs="Times New Roman"/>
          <w:color w:val="auto"/>
          <w:sz w:val="32"/>
          <w:szCs w:val="32"/>
          <w:highlight w:val="none"/>
        </w:rPr>
        <w:t>收入包括：本年一般公共预算拨款收入</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万元、本年政府性基金预算拨款收入</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万元；支出包括：</w:t>
      </w:r>
      <w:r>
        <w:rPr>
          <w:rFonts w:hint="default" w:ascii="Times New Roman" w:hAnsi="Times New Roman" w:eastAsia="仿宋_GB2312" w:cs="Times New Roman"/>
          <w:color w:val="auto"/>
          <w:sz w:val="32"/>
          <w:szCs w:val="32"/>
          <w:highlight w:val="none"/>
        </w:rPr>
        <w:t>社</w:t>
      </w:r>
      <w:r>
        <w:rPr>
          <w:rFonts w:hint="default" w:ascii="Times New Roman" w:hAnsi="Times New Roman" w:eastAsia="仿宋_GB2312" w:cs="Times New Roman"/>
          <w:color w:val="auto"/>
          <w:sz w:val="32"/>
          <w:szCs w:val="32"/>
          <w:highlight w:val="none"/>
        </w:rPr>
        <w:t>会保障和就业支出81.72万元、卫生健康支出33.14万元、节能环保支出527.97万元</w:t>
      </w:r>
      <w:r>
        <w:rPr>
          <w:rFonts w:hint="eastAsia" w:ascii="Times New Roman" w:hAnsi="Times New Roman" w:eastAsia="仿宋_GB2312" w:cs="Times New Roman"/>
          <w:color w:val="auto"/>
          <w:sz w:val="32"/>
          <w:szCs w:val="32"/>
          <w:highlight w:val="none"/>
          <w:lang w:eastAsia="zh-CN"/>
        </w:rPr>
        <w:t>。</w:t>
      </w:r>
    </w:p>
    <w:p>
      <w:pPr>
        <w:shd w:val="clea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三</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一般公共预算</w:t>
      </w:r>
      <w:r>
        <w:rPr>
          <w:rFonts w:hint="default" w:ascii="Times New Roman" w:hAnsi="Times New Roman" w:eastAsia="黑体" w:cs="Times New Roman"/>
          <w:color w:val="auto"/>
          <w:sz w:val="32"/>
          <w:szCs w:val="32"/>
          <w:highlight w:val="none"/>
          <w:lang w:eastAsia="zh-CN"/>
        </w:rPr>
        <w:t>当年拨款情况</w:t>
      </w:r>
      <w:r>
        <w:rPr>
          <w:rFonts w:hint="eastAsia" w:ascii="Times New Roman" w:hAnsi="Times New Roman" w:eastAsia="黑体" w:cs="Times New Roman"/>
          <w:color w:val="auto"/>
          <w:sz w:val="32"/>
          <w:szCs w:val="32"/>
          <w:highlight w:val="none"/>
          <w:lang w:eastAsia="zh-CN"/>
        </w:rPr>
        <w:t>说明</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（一）一般公共预算当年拨款规模变化情况</w:t>
      </w:r>
    </w:p>
    <w:p>
      <w:pPr>
        <w:shd w:val="clear"/>
        <w:suppressAutoHyphens/>
        <w:bidi w:val="0"/>
        <w:spacing w:line="580" w:lineRule="exact"/>
        <w:ind w:firstLine="640" w:firstLineChars="200"/>
        <w:rPr>
          <w:rFonts w:hint="default"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一般公共预算当年拨款</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万元，比</w:t>
      </w:r>
      <w:r>
        <w:rPr>
          <w:rFonts w:hint="eastAsia" w:ascii="Times New Roman" w:hAnsi="Times New Roman" w:eastAsia="仿宋_GB2312" w:cs="Times New Roman"/>
          <w:color w:val="auto"/>
          <w:sz w:val="32"/>
          <w:szCs w:val="32"/>
          <w:highlight w:val="none"/>
          <w:lang w:eastAsia="zh-CN"/>
        </w:rPr>
        <w:t>2025年</w:t>
      </w:r>
      <w:r>
        <w:rPr>
          <w:rFonts w:hint="default" w:ascii="Times New Roman" w:hAnsi="Times New Roman" w:eastAsia="仿宋_GB2312" w:cs="Times New Roman"/>
          <w:color w:val="auto"/>
          <w:sz w:val="32"/>
          <w:szCs w:val="32"/>
          <w:highlight w:val="none"/>
        </w:rPr>
        <w:t>预算数</w:t>
      </w:r>
      <w:r>
        <w:rPr>
          <w:rFonts w:hint="default" w:ascii="Times New Roman" w:hAnsi="Times New Roman" w:eastAsia="仿宋_GB2312" w:cs="Times New Roman"/>
          <w:color w:val="auto"/>
          <w:sz w:val="32"/>
          <w:szCs w:val="32"/>
          <w:highlight w:val="none"/>
          <w:u w:val="none"/>
        </w:rPr>
        <w:t>增加39.92</w:t>
      </w:r>
      <w:r>
        <w:rPr>
          <w:rFonts w:hint="default" w:ascii="Times New Roman" w:hAnsi="Times New Roman" w:eastAsia="仿宋_GB2312" w:cs="Times New Roman"/>
          <w:color w:val="auto"/>
          <w:sz w:val="32"/>
          <w:szCs w:val="32"/>
          <w:highlight w:val="none"/>
        </w:rPr>
        <w:t>万元，主要原因是人员工资标准调增，导致人员经费增加。</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（二）一般公共预算当年拨款结构情况</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社会保障和就业支出81.72万元，占</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2.71</w:t>
      </w:r>
      <w:r>
        <w:rPr>
          <w:rFonts w:hint="default" w:ascii="Times New Roman" w:hAnsi="Times New Roman" w:eastAsia="仿宋_GB2312" w:cs="Times New Roman"/>
          <w:color w:val="auto"/>
          <w:sz w:val="32"/>
          <w:szCs w:val="32"/>
          <w:highlight w:val="none"/>
        </w:rPr>
        <w:t>%；卫生健康支出33.14万元，占</w:t>
      </w:r>
      <w:r>
        <w:rPr>
          <w:rFonts w:hint="eastAsia" w:ascii="Times New Roman" w:hAnsi="Times New Roman" w:eastAsia="仿宋_GB2312" w:cs="Times New Roman"/>
          <w:color w:val="auto"/>
          <w:sz w:val="32"/>
          <w:szCs w:val="32"/>
          <w:highlight w:val="none"/>
          <w:lang w:eastAsia="zh-CN"/>
        </w:rPr>
        <w:t>5</w:t>
      </w:r>
      <w:r>
        <w:rPr>
          <w:rFonts w:hint="eastAsia" w:ascii="Times New Roman" w:hAnsi="Times New Roman" w:eastAsia="仿宋_GB2312" w:cs="Times New Roman"/>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%；节能环保支出527.97万元，占</w:t>
      </w:r>
      <w:r>
        <w:rPr>
          <w:rFonts w:hint="eastAsia" w:ascii="Times New Roman" w:hAnsi="Times New Roman" w:eastAsia="仿宋_GB2312" w:cs="Times New Roman"/>
          <w:color w:val="auto"/>
          <w:sz w:val="32"/>
          <w:szCs w:val="32"/>
          <w:highlight w:val="none"/>
          <w:lang w:val="en-US" w:eastAsia="zh-CN"/>
        </w:rPr>
        <w:t>82.13</w:t>
      </w:r>
      <w:r>
        <w:rPr>
          <w:rFonts w:hint="default" w:ascii="Times New Roman" w:hAnsi="Times New Roman" w:eastAsia="仿宋_GB2312" w:cs="Times New Roman"/>
          <w:color w:val="auto"/>
          <w:sz w:val="32"/>
          <w:szCs w:val="32"/>
          <w:highlight w:val="none"/>
        </w:rPr>
        <w:t>%。</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（三）一般公共预算当年拨款具体使用情况</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1.社会保障和就业支出（类）行政事业单位养老支出（款）机关事业单位基本养老保险缴费支出（项）</w:t>
      </w: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eastAsia="zh-CN"/>
        </w:rPr>
        <w:t>8</w:t>
      </w:r>
      <w:r>
        <w:rPr>
          <w:rFonts w:hint="eastAsia" w:ascii="Times New Roman" w:hAnsi="Times New Roman" w:eastAsia="仿宋_GB2312" w:cs="Times New Roman"/>
          <w:color w:val="auto"/>
          <w:sz w:val="32"/>
          <w:szCs w:val="32"/>
          <w:highlight w:val="none"/>
          <w:lang w:val="en-US" w:eastAsia="zh-CN"/>
        </w:rPr>
        <w:t>1.72</w:t>
      </w:r>
      <w:r>
        <w:rPr>
          <w:rFonts w:hint="default" w:ascii="Times New Roman" w:hAnsi="Times New Roman" w:eastAsia="仿宋_GB2312" w:cs="Times New Roman"/>
          <w:color w:val="auto"/>
          <w:sz w:val="32"/>
          <w:szCs w:val="32"/>
          <w:highlight w:val="none"/>
        </w:rPr>
        <w:t>万元，主要用于：</w:t>
      </w:r>
      <w:r>
        <w:rPr>
          <w:rFonts w:hint="default" w:ascii="Times New Roman" w:hAnsi="Times New Roman" w:eastAsia="仿宋_GB2312" w:cs="Times New Roman"/>
          <w:color w:val="auto"/>
          <w:sz w:val="32"/>
          <w:szCs w:val="32"/>
          <w:highlight w:val="none"/>
        </w:rPr>
        <w:t>实施养老保险制度由单位缴纳的基本养老保险费支出。</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2.卫生健康支出（类）行政事业单位医疗（款）行政单位医疗（项）</w:t>
      </w: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1.2</w:t>
      </w:r>
      <w:r>
        <w:rPr>
          <w:rFonts w:hint="default" w:ascii="Times New Roman" w:hAnsi="Times New Roman" w:eastAsia="仿宋_GB2312" w:cs="Times New Roman"/>
          <w:color w:val="auto"/>
          <w:sz w:val="32"/>
          <w:szCs w:val="32"/>
          <w:highlight w:val="none"/>
        </w:rPr>
        <w:t>万元，主要用于：局机关及参公管理事业单位基本医疗保险缴费支出。</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3.卫生健康支出（类）行政事业单位医疗（款）事业单位医疗（项）</w:t>
      </w: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预算数为</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2.41</w:t>
      </w:r>
      <w:r>
        <w:rPr>
          <w:rFonts w:hint="default" w:ascii="Times New Roman" w:hAnsi="Times New Roman" w:eastAsia="仿宋_GB2312" w:cs="Times New Roman"/>
          <w:color w:val="auto"/>
          <w:sz w:val="32"/>
          <w:szCs w:val="32"/>
          <w:highlight w:val="none"/>
        </w:rPr>
        <w:t>万元，主要用于：部门下属事业单位基本医疗保险缴费支出。</w:t>
      </w:r>
    </w:p>
    <w:p>
      <w:pPr>
        <w:shd w:val="clea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4.卫生健康支出（类）行政事业单位医疗（款）公务员医疗补助（项）2026年预算数为9.52万元，主要用于：单位缴纳公务员医疗补助支出。</w:t>
      </w:r>
    </w:p>
    <w:p>
      <w:pPr>
        <w:shd w:val="clea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节能环保支出（类）环境保护管理事务（款）行政运行（项）2026年预算数为270.96万元，主要用于单位正常运转的基本支出，包括基本工资、津贴补贴等人员经费以及办公费、印刷费、水电费等日常公用经费，保障部门正常运转。</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节能环保支出（类）环境保护管理事务（款）其他环境保护管理事务支出（项）2026年预算数为257.01万元，主要用于单位正常运转的基本支出，包括局下属事业单位基本工资、津贴补贴等人员经费以及办公费、印刷费、水电费等日常公用经费，保障单位正常运转。</w:t>
      </w:r>
    </w:p>
    <w:p>
      <w:pPr>
        <w:numPr>
          <w:ilvl w:val="0"/>
          <w:numId w:val="0"/>
        </w:numPr>
        <w:shd w:val="clea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四</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一般公共预算基本支出</w:t>
      </w:r>
      <w:r>
        <w:rPr>
          <w:rFonts w:hint="default" w:ascii="Times New Roman" w:hAnsi="Times New Roman" w:eastAsia="黑体" w:cs="Times New Roman"/>
          <w:color w:val="auto"/>
          <w:sz w:val="32"/>
          <w:szCs w:val="32"/>
          <w:highlight w:val="none"/>
          <w:lang w:eastAsia="zh-CN"/>
        </w:rPr>
        <w:t>情况说明</w:t>
      </w:r>
    </w:p>
    <w:p>
      <w:pPr>
        <w:numPr>
          <w:ilvl w:val="0"/>
          <w:numId w:val="0"/>
        </w:num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一般公共预算基本支出</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rPr>
        <w:t>万元，其中：</w:t>
      </w:r>
    </w:p>
    <w:p>
      <w:pPr>
        <w:shd w:val="clea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人员经费</w:t>
      </w:r>
      <w:r>
        <w:rPr>
          <w:rFonts w:hint="eastAsia" w:ascii="Times New Roman" w:hAnsi="Times New Roman" w:eastAsia="仿宋_GB2312" w:cs="Times New Roman"/>
          <w:color w:val="auto"/>
          <w:sz w:val="32"/>
          <w:szCs w:val="32"/>
          <w:highlight w:val="none"/>
          <w:lang w:eastAsia="zh-CN"/>
        </w:rPr>
        <w:t>4</w:t>
      </w:r>
      <w:r>
        <w:rPr>
          <w:rFonts w:hint="eastAsia" w:ascii="Times New Roman" w:hAnsi="Times New Roman" w:eastAsia="仿宋_GB2312" w:cs="Times New Roman"/>
          <w:color w:val="auto"/>
          <w:sz w:val="32"/>
          <w:szCs w:val="32"/>
          <w:highlight w:val="none"/>
          <w:lang w:val="en-US" w:eastAsia="zh-CN"/>
        </w:rPr>
        <w:t>91.35</w:t>
      </w:r>
      <w:r>
        <w:rPr>
          <w:rFonts w:hint="default" w:ascii="Times New Roman" w:hAnsi="Times New Roman" w:eastAsia="仿宋_GB2312" w:cs="Times New Roman"/>
          <w:color w:val="auto"/>
          <w:sz w:val="32"/>
          <w:szCs w:val="32"/>
          <w:highlight w:val="none"/>
        </w:rPr>
        <w:t>万元，主要包括：基本工资、津贴补贴、奖金、</w:t>
      </w:r>
      <w:r>
        <w:rPr>
          <w:rFonts w:hint="default" w:ascii="Times New Roman" w:hAnsi="Times New Roman" w:eastAsia="仿宋_GB2312" w:cs="Times New Roman"/>
          <w:color w:val="auto"/>
          <w:sz w:val="32"/>
          <w:szCs w:val="32"/>
          <w:highlight w:val="none"/>
        </w:rPr>
        <w:t>绩</w:t>
      </w:r>
      <w:r>
        <w:rPr>
          <w:rFonts w:hint="default" w:ascii="Times New Roman" w:hAnsi="Times New Roman" w:eastAsia="仿宋_GB2312" w:cs="Times New Roman"/>
          <w:color w:val="auto"/>
          <w:sz w:val="32"/>
          <w:szCs w:val="32"/>
          <w:highlight w:val="none"/>
        </w:rPr>
        <w:t>效工资</w:t>
      </w:r>
      <w:r>
        <w:rPr>
          <w:rFonts w:hint="eastAsia" w:ascii="Times New Roman" w:hAnsi="Times New Roman" w:eastAsia="仿宋_GB2312" w:cs="Times New Roman"/>
          <w:color w:val="auto"/>
          <w:sz w:val="32"/>
          <w:szCs w:val="32"/>
          <w:highlight w:val="none"/>
          <w:lang w:eastAsia="zh-CN"/>
        </w:rPr>
        <w:t>、机关事业单位基本养老保险缴费、职工基本医疗保险缴费、公务员医疗补助缴费、其他社会保障缴费、生活补助、奖励金、其他对个人和家庭的补助等支出。</w:t>
      </w:r>
    </w:p>
    <w:p>
      <w:pPr>
        <w:shd w:val="clear"/>
        <w:suppressAutoHyphens/>
        <w:bidi w:val="0"/>
        <w:spacing w:line="580" w:lineRule="exact"/>
        <w:ind w:firstLine="640" w:firstLineChars="200"/>
        <w:rPr>
          <w:rFonts w:hint="eastAsia"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公用经费</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51.48</w:t>
      </w:r>
      <w:r>
        <w:rPr>
          <w:rFonts w:hint="default" w:ascii="Times New Roman" w:hAnsi="Times New Roman" w:eastAsia="仿宋_GB2312" w:cs="Times New Roman"/>
          <w:color w:val="auto"/>
          <w:sz w:val="32"/>
          <w:szCs w:val="32"/>
          <w:highlight w:val="none"/>
        </w:rPr>
        <w:t>万元，主要包括：办公费、印刷费、</w:t>
      </w:r>
      <w:r>
        <w:rPr>
          <w:rFonts w:hint="eastAsia" w:ascii="Times New Roman" w:hAnsi="Times New Roman" w:eastAsia="仿宋_GB2312" w:cs="Times New Roman"/>
          <w:color w:val="auto"/>
          <w:sz w:val="32"/>
          <w:szCs w:val="32"/>
          <w:highlight w:val="none"/>
          <w:lang w:eastAsia="zh-CN"/>
        </w:rPr>
        <w:t>水费、电费、邮电费、物业管理费、差旅费、维修（护）费、会议费、培训费、公务接待费、工会经费、公务用车运行维护费、其他交通费用、其他商品和服务等支出。</w:t>
      </w:r>
    </w:p>
    <w:p>
      <w:pPr>
        <w:shd w:val="clea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五</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“三公”经费财政拨款预算安排情况说明</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“三公”经费财政拨款预算数</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4.52</w:t>
      </w:r>
      <w:r>
        <w:rPr>
          <w:rFonts w:hint="default" w:ascii="Times New Roman" w:hAnsi="Times New Roman" w:eastAsia="仿宋_GB2312" w:cs="Times New Roman"/>
          <w:color w:val="auto"/>
          <w:sz w:val="32"/>
          <w:szCs w:val="32"/>
          <w:highlight w:val="none"/>
        </w:rPr>
        <w:t>万元，其中：公务接待费</w:t>
      </w:r>
      <w:r>
        <w:rPr>
          <w:rFonts w:hint="eastAsia" w:ascii="Times New Roman" w:hAnsi="Times New Roman" w:eastAsia="仿宋_GB2312" w:cs="Times New Roman"/>
          <w:color w:val="auto"/>
          <w:sz w:val="32"/>
          <w:szCs w:val="32"/>
          <w:highlight w:val="none"/>
          <w:lang w:eastAsia="zh-CN"/>
        </w:rPr>
        <w:t>4</w:t>
      </w:r>
      <w:r>
        <w:rPr>
          <w:rFonts w:hint="eastAsia" w:ascii="Times New Roman" w:hAnsi="Times New Roman" w:eastAsia="仿宋_GB2312" w:cs="Times New Roman"/>
          <w:color w:val="auto"/>
          <w:sz w:val="32"/>
          <w:szCs w:val="32"/>
          <w:highlight w:val="none"/>
          <w:lang w:val="en-US" w:eastAsia="zh-CN"/>
        </w:rPr>
        <w:t>.56</w:t>
      </w:r>
      <w:r>
        <w:rPr>
          <w:rFonts w:hint="default" w:ascii="Times New Roman" w:hAnsi="Times New Roman" w:eastAsia="仿宋_GB2312" w:cs="Times New Roman"/>
          <w:color w:val="auto"/>
          <w:sz w:val="32"/>
          <w:szCs w:val="32"/>
          <w:highlight w:val="none"/>
        </w:rPr>
        <w:t>万元，公务用车购置及运行维护费</w:t>
      </w:r>
      <w:r>
        <w:rPr>
          <w:rFonts w:hint="eastAsia" w:ascii="Times New Roman" w:hAnsi="Times New Roman" w:eastAsia="仿宋_GB2312" w:cs="Times New Roman"/>
          <w:color w:val="auto"/>
          <w:sz w:val="32"/>
          <w:szCs w:val="32"/>
          <w:highlight w:val="none"/>
          <w:lang w:eastAsia="zh-CN"/>
        </w:rPr>
        <w:t>9</w:t>
      </w:r>
      <w:r>
        <w:rPr>
          <w:rFonts w:hint="eastAsia" w:ascii="Times New Roman" w:hAnsi="Times New Roman" w:eastAsia="仿宋_GB2312" w:cs="Times New Roman"/>
          <w:color w:val="auto"/>
          <w:sz w:val="32"/>
          <w:szCs w:val="32"/>
          <w:highlight w:val="none"/>
          <w:lang w:val="en-US" w:eastAsia="zh-CN"/>
        </w:rPr>
        <w:t>.96</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，因公出国（境）经费</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p>
    <w:p>
      <w:pPr>
        <w:shd w:val="clear"/>
        <w:suppressAutoHyphens/>
        <w:bidi w:val="0"/>
        <w:spacing w:line="580" w:lineRule="exact"/>
        <w:ind w:firstLine="643" w:firstLineChars="200"/>
        <w:rPr>
          <w:rFonts w:hint="default" w:ascii="Times New Roman" w:hAnsi="Times New Roman" w:eastAsia="仿宋_GB2312" w:cs="Times New Roman"/>
          <w:color w:val="auto"/>
          <w:sz w:val="32"/>
          <w:szCs w:val="32"/>
          <w:highlight w:val="none"/>
          <w:u w:val="single"/>
        </w:rPr>
      </w:pPr>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eastAsia="zh-CN"/>
        </w:rPr>
        <w:t>一</w:t>
      </w:r>
      <w:r>
        <w:rPr>
          <w:rFonts w:hint="default" w:ascii="Times New Roman" w:hAnsi="Times New Roman" w:eastAsia="楷体_GB2312" w:cs="Times New Roman"/>
          <w:b/>
          <w:color w:val="auto"/>
          <w:sz w:val="32"/>
          <w:szCs w:val="32"/>
          <w:highlight w:val="none"/>
        </w:rPr>
        <w:t>）因公出国（境）经</w:t>
      </w:r>
      <w:r>
        <w:rPr>
          <w:rFonts w:hint="default" w:ascii="Times New Roman" w:hAnsi="Times New Roman" w:eastAsia="楷体_GB2312" w:cs="Times New Roman"/>
          <w:b/>
          <w:color w:val="auto"/>
          <w:sz w:val="32"/>
          <w:szCs w:val="32"/>
          <w:highlight w:val="none"/>
          <w:u w:val="none"/>
        </w:rPr>
        <w:t>费与</w:t>
      </w:r>
      <w:r>
        <w:rPr>
          <w:rFonts w:hint="eastAsia" w:ascii="Times New Roman" w:hAnsi="Times New Roman" w:eastAsia="楷体_GB2312" w:cs="Times New Roman"/>
          <w:b/>
          <w:color w:val="auto"/>
          <w:sz w:val="32"/>
          <w:szCs w:val="32"/>
          <w:highlight w:val="none"/>
          <w:u w:val="none"/>
          <w:lang w:eastAsia="zh-CN"/>
        </w:rPr>
        <w:t>2025年</w:t>
      </w:r>
      <w:r>
        <w:rPr>
          <w:rFonts w:hint="default" w:ascii="Times New Roman" w:hAnsi="Times New Roman" w:eastAsia="楷体_GB2312" w:cs="Times New Roman"/>
          <w:b/>
          <w:color w:val="auto"/>
          <w:sz w:val="32"/>
          <w:szCs w:val="32"/>
          <w:highlight w:val="none"/>
          <w:u w:val="none"/>
        </w:rPr>
        <w:t>预算持平</w:t>
      </w:r>
      <w:r>
        <w:rPr>
          <w:rFonts w:hint="default" w:ascii="Times New Roman" w:hAnsi="Times New Roman" w:eastAsia="楷体_GB2312" w:cs="Times New Roman"/>
          <w:b/>
          <w:color w:val="auto"/>
          <w:sz w:val="32"/>
          <w:szCs w:val="32"/>
          <w:highlight w:val="none"/>
        </w:rPr>
        <w:t>。</w:t>
      </w:r>
      <w:r>
        <w:rPr>
          <w:rFonts w:hint="default" w:ascii="Times New Roman" w:hAnsi="Times New Roman" w:eastAsia="仿宋_GB2312" w:cs="Times New Roman"/>
          <w:color w:val="auto"/>
          <w:sz w:val="32"/>
          <w:szCs w:val="32"/>
          <w:highlight w:val="none"/>
        </w:rPr>
        <w:t>主要原因是没有因公出国（境）预算安排。</w:t>
      </w:r>
    </w:p>
    <w:p>
      <w:pPr>
        <w:shd w:val="clear"/>
        <w:suppressAutoHyphens/>
        <w:bidi w:val="0"/>
        <w:spacing w:line="580" w:lineRule="exact"/>
        <w:ind w:firstLine="640"/>
        <w:rPr>
          <w:rFonts w:hint="default" w:ascii="Times New Roman" w:hAnsi="Times New Roman" w:eastAsia="楷体_GB2312" w:cs="Times New Roman"/>
          <w:b/>
          <w:color w:val="0000FF"/>
          <w:sz w:val="32"/>
          <w:szCs w:val="32"/>
          <w:highlight w:val="none"/>
        </w:rPr>
      </w:pPr>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eastAsia="zh-CN"/>
        </w:rPr>
        <w:t>二</w:t>
      </w:r>
      <w:r>
        <w:rPr>
          <w:rFonts w:hint="default" w:ascii="Times New Roman" w:hAnsi="Times New Roman" w:eastAsia="楷体_GB2312" w:cs="Times New Roman"/>
          <w:b/>
          <w:color w:val="auto"/>
          <w:sz w:val="32"/>
          <w:szCs w:val="32"/>
          <w:highlight w:val="none"/>
        </w:rPr>
        <w:t>）公务接待</w:t>
      </w:r>
      <w:r>
        <w:rPr>
          <w:rFonts w:hint="default" w:ascii="Times New Roman" w:hAnsi="Times New Roman" w:eastAsia="楷体_GB2312" w:cs="Times New Roman"/>
          <w:b/>
          <w:color w:val="auto"/>
          <w:sz w:val="32"/>
          <w:szCs w:val="32"/>
          <w:highlight w:val="none"/>
          <w:u w:val="none"/>
        </w:rPr>
        <w:t>费与</w:t>
      </w:r>
      <w:r>
        <w:rPr>
          <w:rFonts w:hint="eastAsia" w:ascii="Times New Roman" w:hAnsi="Times New Roman" w:eastAsia="楷体_GB2312" w:cs="Times New Roman"/>
          <w:b/>
          <w:color w:val="auto"/>
          <w:sz w:val="32"/>
          <w:szCs w:val="32"/>
          <w:highlight w:val="none"/>
          <w:u w:val="none"/>
          <w:lang w:eastAsia="zh-CN"/>
        </w:rPr>
        <w:t>2025年</w:t>
      </w:r>
      <w:r>
        <w:rPr>
          <w:rFonts w:hint="default" w:ascii="Times New Roman" w:hAnsi="Times New Roman" w:eastAsia="楷体_GB2312" w:cs="Times New Roman"/>
          <w:b/>
          <w:color w:val="auto"/>
          <w:sz w:val="32"/>
          <w:szCs w:val="32"/>
          <w:highlight w:val="none"/>
          <w:u w:val="none"/>
        </w:rPr>
        <w:t>预算持平</w:t>
      </w:r>
      <w:r>
        <w:rPr>
          <w:rFonts w:hint="default" w:ascii="Times New Roman" w:hAnsi="Times New Roman" w:eastAsia="楷体_GB2312" w:cs="Times New Roman"/>
          <w:b/>
          <w:color w:val="auto"/>
          <w:sz w:val="32"/>
          <w:szCs w:val="32"/>
          <w:highlight w:val="none"/>
        </w:rPr>
        <w:t>。</w:t>
      </w: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公务接待费计划用于执行接待考察调研、检查指导等公务活动开支的交通费、住宿费、用餐费等。</w:t>
      </w:r>
    </w:p>
    <w:p>
      <w:pPr>
        <w:shd w:val="clear"/>
        <w:suppressAutoHyphens/>
        <w:bidi w:val="0"/>
        <w:spacing w:line="58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楷体_GB2312" w:cs="Times New Roman"/>
          <w:b/>
          <w:color w:val="auto"/>
          <w:sz w:val="32"/>
          <w:szCs w:val="32"/>
          <w:highlight w:val="none"/>
        </w:rPr>
        <w:t>（</w:t>
      </w:r>
      <w:r>
        <w:rPr>
          <w:rFonts w:hint="default" w:ascii="Times New Roman" w:hAnsi="Times New Roman" w:eastAsia="楷体_GB2312" w:cs="Times New Roman"/>
          <w:b/>
          <w:color w:val="auto"/>
          <w:sz w:val="32"/>
          <w:szCs w:val="32"/>
          <w:highlight w:val="none"/>
          <w:lang w:eastAsia="zh-CN"/>
        </w:rPr>
        <w:t>三</w:t>
      </w:r>
      <w:r>
        <w:rPr>
          <w:rFonts w:hint="default" w:ascii="Times New Roman" w:hAnsi="Times New Roman" w:eastAsia="楷体_GB2312" w:cs="Times New Roman"/>
          <w:b/>
          <w:color w:val="auto"/>
          <w:sz w:val="32"/>
          <w:szCs w:val="32"/>
          <w:highlight w:val="none"/>
        </w:rPr>
        <w:t>）公务用车购置及运行维</w:t>
      </w:r>
      <w:r>
        <w:rPr>
          <w:rFonts w:hint="default" w:ascii="Times New Roman" w:hAnsi="Times New Roman" w:eastAsia="楷体_GB2312" w:cs="Times New Roman"/>
          <w:b/>
          <w:color w:val="auto"/>
          <w:sz w:val="32"/>
          <w:szCs w:val="32"/>
          <w:highlight w:val="none"/>
          <w:u w:val="none"/>
        </w:rPr>
        <w:t>护费与</w:t>
      </w:r>
      <w:r>
        <w:rPr>
          <w:rFonts w:hint="eastAsia" w:ascii="Times New Roman" w:hAnsi="Times New Roman" w:eastAsia="楷体_GB2312" w:cs="Times New Roman"/>
          <w:b/>
          <w:color w:val="auto"/>
          <w:sz w:val="32"/>
          <w:szCs w:val="32"/>
          <w:highlight w:val="none"/>
          <w:u w:val="none"/>
          <w:lang w:eastAsia="zh-CN"/>
        </w:rPr>
        <w:t>2025年</w:t>
      </w:r>
      <w:r>
        <w:rPr>
          <w:rFonts w:hint="default" w:ascii="Times New Roman" w:hAnsi="Times New Roman" w:eastAsia="楷体_GB2312" w:cs="Times New Roman"/>
          <w:b/>
          <w:color w:val="auto"/>
          <w:sz w:val="32"/>
          <w:szCs w:val="32"/>
          <w:highlight w:val="none"/>
          <w:u w:val="none"/>
        </w:rPr>
        <w:t>预算持平</w:t>
      </w:r>
      <w:r>
        <w:rPr>
          <w:rFonts w:hint="eastAsia" w:ascii="Times New Roman" w:hAnsi="Times New Roman" w:eastAsia="楷体_GB2312" w:cs="Times New Roman"/>
          <w:b/>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rPr>
        <w:t>单位现有公务用车</w:t>
      </w:r>
      <w:r>
        <w:rPr>
          <w:rFonts w:hint="eastAsia"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辆，其中：轿车</w:t>
      </w:r>
      <w:r>
        <w:rPr>
          <w:rFonts w:hint="eastAsia" w:ascii="Times New Roman" w:hAnsi="Times New Roman" w:eastAsia="仿宋_GB2312" w:cs="Times New Roman"/>
          <w:color w:val="auto"/>
          <w:sz w:val="32"/>
          <w:szCs w:val="32"/>
          <w:highlight w:val="none"/>
          <w:lang w:eastAsia="zh-CN"/>
        </w:rPr>
        <w:t>1</w:t>
      </w:r>
      <w:r>
        <w:rPr>
          <w:rFonts w:hint="default" w:ascii="Times New Roman" w:hAnsi="Times New Roman" w:eastAsia="仿宋_GB2312" w:cs="Times New Roman"/>
          <w:color w:val="auto"/>
          <w:sz w:val="32"/>
          <w:szCs w:val="32"/>
          <w:highlight w:val="none"/>
        </w:rPr>
        <w:t>辆，旅行车（含商务车）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辆，越野车</w:t>
      </w:r>
      <w:r>
        <w:rPr>
          <w:rFonts w:hint="eastAsia" w:ascii="Times New Roman" w:hAnsi="Times New Roman" w:eastAsia="仿宋_GB2312" w:cs="Times New Roman"/>
          <w:color w:val="auto"/>
          <w:sz w:val="32"/>
          <w:szCs w:val="32"/>
          <w:highlight w:val="none"/>
          <w:lang w:eastAsia="zh-CN"/>
        </w:rPr>
        <w:t>2</w:t>
      </w:r>
      <w:r>
        <w:rPr>
          <w:rFonts w:hint="default" w:ascii="Times New Roman" w:hAnsi="Times New Roman" w:eastAsia="仿宋_GB2312" w:cs="Times New Roman"/>
          <w:color w:val="auto"/>
          <w:sz w:val="32"/>
          <w:szCs w:val="32"/>
          <w:highlight w:val="none"/>
        </w:rPr>
        <w:t>辆，大型客、货车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w:t>
      </w:r>
      <w:r>
        <w:rPr>
          <w:rFonts w:hint="eastAsia" w:ascii="Times New Roman" w:hAnsi="Times New Roman" w:eastAsia="仿宋_GB2312" w:cs="Times New Roman"/>
          <w:color w:val="auto"/>
          <w:sz w:val="32"/>
          <w:szCs w:val="32"/>
          <w:highlight w:val="none"/>
          <w:lang w:eastAsia="zh-CN"/>
        </w:rPr>
        <w:t>，小型客车</w:t>
      </w:r>
      <w:r>
        <w:rPr>
          <w:rFonts w:hint="eastAsia" w:ascii="Times New Roman" w:hAnsi="Times New Roman" w:eastAsia="仿宋_GB2312" w:cs="Times New Roman"/>
          <w:color w:val="auto"/>
          <w:sz w:val="32"/>
          <w:szCs w:val="32"/>
          <w:highlight w:val="none"/>
          <w:lang w:val="en-US" w:eastAsia="zh-CN"/>
        </w:rPr>
        <w:t>1辆（待报废），其他专用车辆1辆（未纳入定额预算保障）</w:t>
      </w:r>
      <w:r>
        <w:rPr>
          <w:rFonts w:hint="default" w:ascii="Times New Roman" w:hAnsi="Times New Roman" w:eastAsia="仿宋_GB2312" w:cs="Times New Roman"/>
          <w:color w:val="auto"/>
          <w:sz w:val="32"/>
          <w:szCs w:val="32"/>
          <w:highlight w:val="none"/>
        </w:rPr>
        <w:t>。</w:t>
      </w:r>
    </w:p>
    <w:p>
      <w:pPr>
        <w:shd w:val="clear"/>
        <w:suppressAutoHyphens/>
        <w:bidi w:val="0"/>
        <w:spacing w:line="580" w:lineRule="exact"/>
        <w:ind w:firstLine="64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安排公务用车购置费</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拟</w:t>
      </w:r>
      <w:r>
        <w:rPr>
          <w:rFonts w:hint="default" w:ascii="Times New Roman" w:hAnsi="Times New Roman" w:eastAsia="仿宋_GB2312" w:cs="Times New Roman"/>
          <w:color w:val="auto"/>
          <w:sz w:val="32"/>
          <w:szCs w:val="32"/>
          <w:highlight w:val="none"/>
        </w:rPr>
        <w:t>购置公务用车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辆，其中：轿车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辆，旅行车（含商务车）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辆，越野车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辆，大型客、货车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w:t>
      </w:r>
    </w:p>
    <w:p>
      <w:pPr>
        <w:shd w:val="clear"/>
        <w:suppressAutoHyphens/>
        <w:bidi w:val="0"/>
        <w:spacing w:line="580" w:lineRule="exact"/>
        <w:ind w:firstLine="640"/>
        <w:rPr>
          <w:rFonts w:hint="default"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安排公务用车运行维护费</w:t>
      </w:r>
      <w:r>
        <w:rPr>
          <w:rFonts w:hint="eastAsia" w:ascii="Times New Roman" w:hAnsi="Times New Roman" w:eastAsia="仿宋_GB2312" w:cs="Times New Roman"/>
          <w:color w:val="auto"/>
          <w:sz w:val="32"/>
          <w:szCs w:val="32"/>
          <w:highlight w:val="none"/>
          <w:lang w:eastAsia="zh-CN"/>
        </w:rPr>
        <w:t>9</w:t>
      </w:r>
      <w:r>
        <w:rPr>
          <w:rFonts w:hint="eastAsia" w:ascii="Times New Roman" w:hAnsi="Times New Roman" w:eastAsia="仿宋_GB2312" w:cs="Times New Roman"/>
          <w:color w:val="auto"/>
          <w:sz w:val="32"/>
          <w:szCs w:val="32"/>
          <w:highlight w:val="none"/>
          <w:lang w:val="en-US" w:eastAsia="zh-CN"/>
        </w:rPr>
        <w:t>.96</w:t>
      </w:r>
      <w:r>
        <w:rPr>
          <w:rFonts w:hint="default" w:ascii="Times New Roman" w:hAnsi="Times New Roman" w:eastAsia="仿宋_GB2312" w:cs="Times New Roman"/>
          <w:color w:val="auto"/>
          <w:sz w:val="32"/>
          <w:szCs w:val="32"/>
          <w:highlight w:val="none"/>
        </w:rPr>
        <w:t>万元，用于</w:t>
      </w:r>
      <w:r>
        <w:rPr>
          <w:rFonts w:hint="eastAsia" w:ascii="Times New Roman" w:hAnsi="Times New Roman" w:eastAsia="仿宋_GB2312" w:cs="Times New Roman"/>
          <w:color w:val="auto"/>
          <w:sz w:val="32"/>
          <w:szCs w:val="32"/>
          <w:highlight w:val="none"/>
          <w:lang w:eastAsia="zh-CN"/>
        </w:rPr>
        <w:t>3</w:t>
      </w:r>
      <w:r>
        <w:rPr>
          <w:rFonts w:hint="default" w:ascii="Times New Roman" w:hAnsi="Times New Roman" w:eastAsia="仿宋_GB2312" w:cs="Times New Roman"/>
          <w:color w:val="auto"/>
          <w:sz w:val="32"/>
          <w:szCs w:val="32"/>
          <w:highlight w:val="none"/>
        </w:rPr>
        <w:t>辆纳入定额预算保障公务用车燃油、过路（桥）、维修、保险等方面支出，主要保障机关及下属单位环境监察、环境监测、环境应急处置、乡村振兴、污染防治攻坚等工作开展。</w:t>
      </w:r>
    </w:p>
    <w:p>
      <w:pPr>
        <w:shd w:val="clea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六</w:t>
      </w:r>
      <w:r>
        <w:rPr>
          <w:rFonts w:hint="default" w:ascii="Times New Roman" w:hAnsi="Times New Roman" w:eastAsia="黑体" w:cs="Times New Roman"/>
          <w:color w:val="auto"/>
          <w:sz w:val="32"/>
          <w:szCs w:val="32"/>
          <w:highlight w:val="none"/>
          <w:lang w:eastAsia="zh-CN"/>
        </w:rPr>
        <w:t>、</w:t>
      </w:r>
      <w:r>
        <w:rPr>
          <w:rFonts w:hint="default" w:ascii="Times New Roman" w:hAnsi="Times New Roman" w:eastAsia="黑体" w:cs="Times New Roman"/>
          <w:color w:val="auto"/>
          <w:sz w:val="32"/>
          <w:szCs w:val="32"/>
          <w:highlight w:val="none"/>
        </w:rPr>
        <w:t>政府性基金预算支出</w:t>
      </w:r>
      <w:r>
        <w:rPr>
          <w:rFonts w:hint="default" w:ascii="Times New Roman" w:hAnsi="Times New Roman" w:eastAsia="黑体" w:cs="Times New Roman"/>
          <w:color w:val="auto"/>
          <w:sz w:val="32"/>
          <w:szCs w:val="32"/>
          <w:highlight w:val="none"/>
          <w:lang w:eastAsia="zh-CN"/>
        </w:rPr>
        <w:t>情况说明</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u w:val="single"/>
        </w:rPr>
      </w:pP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没有使用政府性基金预算拨款安排的支出。</w:t>
      </w:r>
    </w:p>
    <w:p>
      <w:pPr>
        <w:shd w:val="clea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七</w:t>
      </w:r>
      <w:r>
        <w:rPr>
          <w:rFonts w:hint="default" w:ascii="Times New Roman" w:hAnsi="Times New Roman" w:eastAsia="黑体" w:cs="Times New Roman"/>
          <w:color w:val="auto"/>
          <w:sz w:val="32"/>
          <w:szCs w:val="32"/>
          <w:highlight w:val="none"/>
        </w:rPr>
        <w:t>、国有资本经营预算</w:t>
      </w:r>
      <w:r>
        <w:rPr>
          <w:rFonts w:hint="default" w:ascii="Times New Roman" w:hAnsi="Times New Roman" w:eastAsia="黑体" w:cs="Times New Roman"/>
          <w:color w:val="auto"/>
          <w:sz w:val="32"/>
          <w:szCs w:val="32"/>
          <w:highlight w:val="none"/>
          <w:lang w:eastAsia="zh-CN"/>
        </w:rPr>
        <w:t>情况说明</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广安市岳池生态环境局2026年</w:t>
      </w:r>
      <w:r>
        <w:rPr>
          <w:rFonts w:hint="default" w:ascii="Times New Roman" w:hAnsi="Times New Roman" w:eastAsia="仿宋_GB2312" w:cs="Times New Roman"/>
          <w:color w:val="auto"/>
          <w:sz w:val="32"/>
          <w:szCs w:val="32"/>
          <w:highlight w:val="none"/>
        </w:rPr>
        <w:t>没有使用国有资本经营预算拨款安排的支出。</w:t>
      </w:r>
    </w:p>
    <w:p>
      <w:pPr>
        <w:shd w:val="clear"/>
        <w:suppressAutoHyphens/>
        <w:bidi w:val="0"/>
        <w:spacing w:line="580" w:lineRule="exact"/>
        <w:ind w:firstLine="640" w:firstLineChars="200"/>
        <w:outlineLvl w:val="1"/>
        <w:rPr>
          <w:rFonts w:hint="default" w:ascii="Times New Roman" w:hAnsi="Times New Roman" w:eastAsia="黑体" w:cs="Times New Roman"/>
          <w:color w:val="auto"/>
          <w:sz w:val="32"/>
          <w:szCs w:val="32"/>
          <w:highlight w:val="none"/>
          <w:u w:val="none"/>
        </w:rPr>
      </w:pPr>
      <w:r>
        <w:rPr>
          <w:rFonts w:hint="eastAsia" w:ascii="Times New Roman" w:hAnsi="Times New Roman" w:eastAsia="黑体" w:cs="Times New Roman"/>
          <w:color w:val="auto"/>
          <w:sz w:val="32"/>
          <w:szCs w:val="32"/>
          <w:highlight w:val="none"/>
          <w:u w:val="none"/>
          <w:lang w:eastAsia="zh-CN"/>
        </w:rPr>
        <w:t>八</w:t>
      </w:r>
      <w:r>
        <w:rPr>
          <w:rFonts w:hint="default" w:ascii="Times New Roman" w:hAnsi="Times New Roman" w:eastAsia="黑体" w:cs="Times New Roman"/>
          <w:color w:val="auto"/>
          <w:sz w:val="32"/>
          <w:szCs w:val="32"/>
          <w:highlight w:val="none"/>
          <w:u w:val="none"/>
          <w:lang w:eastAsia="zh-CN"/>
        </w:rPr>
        <w:t>、</w:t>
      </w:r>
      <w:r>
        <w:rPr>
          <w:rFonts w:hint="default" w:ascii="Times New Roman" w:hAnsi="Times New Roman" w:eastAsia="黑体" w:cs="Times New Roman"/>
          <w:color w:val="auto"/>
          <w:sz w:val="32"/>
          <w:szCs w:val="32"/>
          <w:highlight w:val="none"/>
          <w:u w:val="none"/>
        </w:rPr>
        <w:t>其他重要事项的情况说明</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u w:val="none"/>
          <w:lang w:eastAsia="zh-CN"/>
        </w:rPr>
      </w:pPr>
      <w:r>
        <w:rPr>
          <w:rFonts w:hint="default" w:ascii="Times New Roman" w:hAnsi="Times New Roman" w:eastAsia="楷体_GB2312" w:cs="Times New Roman"/>
          <w:b/>
          <w:color w:val="auto"/>
          <w:sz w:val="32"/>
          <w:szCs w:val="32"/>
          <w:highlight w:val="none"/>
          <w:u w:val="none"/>
        </w:rPr>
        <w:t>（一）机关运行经费</w:t>
      </w:r>
      <w:r>
        <w:rPr>
          <w:rFonts w:hint="default" w:ascii="Times New Roman" w:hAnsi="Times New Roman" w:eastAsia="楷体_GB2312" w:cs="Times New Roman"/>
          <w:b/>
          <w:color w:val="auto"/>
          <w:sz w:val="32"/>
          <w:szCs w:val="32"/>
          <w:highlight w:val="none"/>
          <w:u w:val="none"/>
          <w:lang w:eastAsia="zh-CN"/>
        </w:rPr>
        <w:t>情况</w:t>
      </w:r>
    </w:p>
    <w:p>
      <w:pPr>
        <w:shd w:val="clear"/>
        <w:suppressAutoHyphens/>
        <w:bidi w:val="0"/>
        <w:spacing w:line="580" w:lineRule="exact"/>
        <w:ind w:firstLine="640"/>
        <w:rPr>
          <w:rFonts w:hint="default" w:ascii="Times New Roman" w:hAnsi="Times New Roman" w:eastAsia="仿宋_GB2312" w:cs="Times New Roman"/>
          <w:color w:val="0000FF"/>
          <w:sz w:val="32"/>
          <w:szCs w:val="32"/>
          <w:highlight w:val="none"/>
        </w:rPr>
      </w:pPr>
      <w:r>
        <w:rPr>
          <w:rFonts w:hint="eastAsia" w:ascii="Times New Roman" w:hAnsi="Times New Roman" w:eastAsia="仿宋_GB2312" w:cs="Times New Roman"/>
          <w:color w:val="auto"/>
          <w:sz w:val="32"/>
          <w:szCs w:val="32"/>
          <w:highlight w:val="none"/>
          <w:u w:val="none"/>
          <w:lang w:eastAsia="zh-CN"/>
        </w:rPr>
        <w:t>2026年</w:t>
      </w:r>
      <w:r>
        <w:rPr>
          <w:rFonts w:hint="default" w:ascii="Times New Roman" w:hAnsi="Times New Roman" w:eastAsia="仿宋_GB2312" w:cs="Times New Roman"/>
          <w:color w:val="auto"/>
          <w:sz w:val="32"/>
          <w:szCs w:val="32"/>
          <w:highlight w:val="none"/>
          <w:u w:val="none"/>
        </w:rPr>
        <w:t>，广安市岳池生态环境局的机关运行经费财政拨款预算为</w:t>
      </w:r>
      <w:r>
        <w:rPr>
          <w:rFonts w:hint="eastAsia" w:ascii="Times New Roman" w:hAnsi="Times New Roman" w:eastAsia="仿宋_GB2312" w:cs="Times New Roman"/>
          <w:color w:val="auto"/>
          <w:sz w:val="32"/>
          <w:szCs w:val="32"/>
          <w:highlight w:val="none"/>
          <w:u w:val="none"/>
          <w:lang w:eastAsia="zh-CN"/>
        </w:rPr>
        <w:t>151.48</w:t>
      </w:r>
      <w:r>
        <w:rPr>
          <w:rFonts w:hint="default" w:ascii="Times New Roman" w:hAnsi="Times New Roman" w:eastAsia="仿宋_GB2312" w:cs="Times New Roman"/>
          <w:color w:val="auto"/>
          <w:sz w:val="32"/>
          <w:szCs w:val="32"/>
          <w:highlight w:val="none"/>
          <w:u w:val="none"/>
        </w:rPr>
        <w:t>万元，比</w:t>
      </w:r>
      <w:r>
        <w:rPr>
          <w:rFonts w:hint="eastAsia" w:ascii="Times New Roman" w:hAnsi="Times New Roman" w:eastAsia="仿宋_GB2312" w:cs="Times New Roman"/>
          <w:color w:val="auto"/>
          <w:sz w:val="32"/>
          <w:szCs w:val="32"/>
          <w:highlight w:val="none"/>
          <w:u w:val="none"/>
          <w:lang w:eastAsia="zh-CN"/>
        </w:rPr>
        <w:t>2025年</w:t>
      </w:r>
      <w:r>
        <w:rPr>
          <w:rFonts w:hint="default" w:ascii="Times New Roman" w:hAnsi="Times New Roman" w:eastAsia="仿宋_GB2312" w:cs="Times New Roman"/>
          <w:color w:val="auto"/>
          <w:sz w:val="32"/>
          <w:szCs w:val="32"/>
          <w:highlight w:val="none"/>
          <w:u w:val="none"/>
        </w:rPr>
        <w:t>预算减少</w:t>
      </w:r>
      <w:r>
        <w:rPr>
          <w:rFonts w:hint="eastAsia" w:ascii="Times New Roman" w:hAnsi="Times New Roman" w:eastAsia="仿宋_GB2312" w:cs="Times New Roman"/>
          <w:color w:val="auto"/>
          <w:sz w:val="32"/>
          <w:szCs w:val="32"/>
          <w:highlight w:val="none"/>
          <w:u w:val="none"/>
          <w:lang w:eastAsia="zh-CN"/>
        </w:rPr>
        <w:t>5</w:t>
      </w:r>
      <w:r>
        <w:rPr>
          <w:rFonts w:hint="eastAsia" w:ascii="Times New Roman" w:hAnsi="Times New Roman" w:eastAsia="仿宋_GB2312" w:cs="Times New Roman"/>
          <w:color w:val="auto"/>
          <w:sz w:val="32"/>
          <w:szCs w:val="32"/>
          <w:highlight w:val="none"/>
          <w:u w:val="none"/>
          <w:lang w:val="en-US" w:eastAsia="zh-CN"/>
        </w:rPr>
        <w:t>.39</w:t>
      </w:r>
      <w:r>
        <w:rPr>
          <w:rFonts w:hint="default" w:ascii="Times New Roman" w:hAnsi="Times New Roman" w:eastAsia="仿宋_GB2312" w:cs="Times New Roman"/>
          <w:color w:val="auto"/>
          <w:sz w:val="32"/>
          <w:szCs w:val="32"/>
          <w:highlight w:val="none"/>
          <w:u w:val="none"/>
        </w:rPr>
        <w:t>万元，下降</w:t>
      </w:r>
      <w:r>
        <w:rPr>
          <w:rFonts w:hint="eastAsia" w:ascii="Times New Roman" w:hAnsi="Times New Roman" w:eastAsia="仿宋_GB2312" w:cs="Times New Roman"/>
          <w:color w:val="auto"/>
          <w:sz w:val="32"/>
          <w:szCs w:val="32"/>
          <w:highlight w:val="none"/>
          <w:u w:val="none"/>
          <w:lang w:eastAsia="zh-CN"/>
        </w:rPr>
        <w:t>3</w:t>
      </w:r>
      <w:r>
        <w:rPr>
          <w:rFonts w:hint="eastAsia" w:ascii="Times New Roman" w:hAnsi="Times New Roman" w:eastAsia="仿宋_GB2312" w:cs="Times New Roman"/>
          <w:color w:val="auto"/>
          <w:sz w:val="32"/>
          <w:szCs w:val="32"/>
          <w:highlight w:val="none"/>
          <w:u w:val="none"/>
          <w:lang w:val="en-US" w:eastAsia="zh-CN"/>
        </w:rPr>
        <w:t>.44</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rPr>
        <w:t>主要原因是厉行节约。</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（二）政府采购情况</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广安市岳池生态环境局</w:t>
      </w:r>
      <w:r>
        <w:rPr>
          <w:rFonts w:hint="default" w:ascii="Times New Roman" w:hAnsi="Times New Roman" w:eastAsia="仿宋_GB2312" w:cs="Times New Roman"/>
          <w:color w:val="auto"/>
          <w:sz w:val="32"/>
          <w:szCs w:val="32"/>
          <w:highlight w:val="none"/>
        </w:rPr>
        <w:t>安排政府采购预算</w:t>
      </w:r>
      <w:r>
        <w:rPr>
          <w:rFonts w:hint="eastAsia"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其中，政府采购货物</w:t>
      </w:r>
      <w:r>
        <w:rPr>
          <w:rFonts w:hint="default" w:ascii="Times New Roman" w:hAnsi="Times New Roman" w:eastAsia="仿宋_GB2312" w:cs="Times New Roman"/>
          <w:color w:val="auto"/>
          <w:sz w:val="32"/>
          <w:szCs w:val="32"/>
          <w:highlight w:val="none"/>
        </w:rPr>
        <w:t>预算</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；政府采购工程</w:t>
      </w:r>
      <w:r>
        <w:rPr>
          <w:rFonts w:hint="default" w:ascii="Times New Roman" w:hAnsi="Times New Roman" w:eastAsia="仿宋_GB2312" w:cs="Times New Roman"/>
          <w:color w:val="auto"/>
          <w:sz w:val="32"/>
          <w:szCs w:val="32"/>
          <w:highlight w:val="none"/>
        </w:rPr>
        <w:t>预算</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；政府采购服务</w:t>
      </w:r>
      <w:r>
        <w:rPr>
          <w:rFonts w:hint="default" w:ascii="Times New Roman" w:hAnsi="Times New Roman" w:eastAsia="仿宋_GB2312" w:cs="Times New Roman"/>
          <w:color w:val="auto"/>
          <w:sz w:val="32"/>
          <w:szCs w:val="32"/>
          <w:highlight w:val="none"/>
        </w:rPr>
        <w:t>预算</w:t>
      </w:r>
      <w:r>
        <w:rPr>
          <w:rFonts w:hint="eastAsia" w:ascii="Times New Roman" w:hAnsi="Times New Roman" w:eastAsia="仿宋_GB2312" w:cs="Times New Roman"/>
          <w:color w:val="auto"/>
          <w:sz w:val="32"/>
          <w:szCs w:val="32"/>
          <w:highlight w:val="none"/>
          <w:lang w:eastAsia="zh-CN"/>
        </w:rPr>
        <w:t>7</w:t>
      </w:r>
      <w:r>
        <w:rPr>
          <w:rFonts w:hint="default" w:ascii="Times New Roman" w:hAnsi="Times New Roman" w:eastAsia="仿宋_GB2312" w:cs="Times New Roman"/>
          <w:color w:val="auto"/>
          <w:sz w:val="32"/>
          <w:szCs w:val="32"/>
          <w:highlight w:val="none"/>
        </w:rPr>
        <w:t>万元。</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rPr>
      </w:pPr>
      <w:r>
        <w:rPr>
          <w:rFonts w:hint="default" w:ascii="Times New Roman" w:hAnsi="Times New Roman" w:eastAsia="楷体_GB2312" w:cs="Times New Roman"/>
          <w:b/>
          <w:color w:val="auto"/>
          <w:sz w:val="32"/>
          <w:szCs w:val="32"/>
          <w:highlight w:val="none"/>
        </w:rPr>
        <w:t>（三）国有资产占有使用情况</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eastAsia" w:ascii="Times New Roman" w:hAnsi="Times New Roman" w:eastAsia="仿宋_GB2312" w:cs="Times New Roman"/>
          <w:color w:val="auto"/>
          <w:sz w:val="32"/>
          <w:szCs w:val="32"/>
          <w:highlight w:val="none"/>
          <w:lang w:eastAsia="zh-CN"/>
        </w:rPr>
        <w:t>2025年</w:t>
      </w:r>
      <w:r>
        <w:rPr>
          <w:rFonts w:hint="default" w:ascii="Times New Roman" w:hAnsi="Times New Roman" w:eastAsia="仿宋_GB2312" w:cs="Times New Roman"/>
          <w:color w:val="auto"/>
          <w:sz w:val="32"/>
          <w:szCs w:val="32"/>
          <w:highlight w:val="none"/>
        </w:rPr>
        <w:t>底，</w:t>
      </w:r>
      <w:r>
        <w:rPr>
          <w:rFonts w:hint="eastAsia" w:ascii="Times New Roman" w:hAnsi="Times New Roman" w:eastAsia="仿宋_GB2312" w:cs="Times New Roman"/>
          <w:color w:val="auto"/>
          <w:sz w:val="32"/>
          <w:szCs w:val="32"/>
          <w:highlight w:val="none"/>
          <w:lang w:eastAsia="zh-CN"/>
        </w:rPr>
        <w:t>广安市岳池生态环境局</w:t>
      </w:r>
      <w:r>
        <w:rPr>
          <w:rFonts w:hint="default" w:ascii="Times New Roman" w:hAnsi="Times New Roman" w:eastAsia="仿宋_GB2312" w:cs="Times New Roman"/>
          <w:color w:val="auto"/>
          <w:sz w:val="32"/>
          <w:szCs w:val="32"/>
          <w:highlight w:val="none"/>
        </w:rPr>
        <w:t>共有车辆</w:t>
      </w:r>
      <w:r>
        <w:rPr>
          <w:rFonts w:hint="eastAsia" w:ascii="Times New Roman" w:hAnsi="Times New Roman" w:eastAsia="仿宋_GB2312" w:cs="Times New Roman"/>
          <w:color w:val="auto"/>
          <w:sz w:val="32"/>
          <w:szCs w:val="32"/>
          <w:highlight w:val="none"/>
          <w:lang w:eastAsia="zh-CN"/>
        </w:rPr>
        <w:t>5</w:t>
      </w:r>
      <w:r>
        <w:rPr>
          <w:rFonts w:hint="default" w:ascii="Times New Roman" w:hAnsi="Times New Roman" w:eastAsia="仿宋_GB2312" w:cs="Times New Roman"/>
          <w:color w:val="auto"/>
          <w:sz w:val="32"/>
          <w:szCs w:val="32"/>
          <w:highlight w:val="none"/>
        </w:rPr>
        <w:t>辆，其中，定向保障用车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辆、执法执勤用车</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辆</w:t>
      </w:r>
      <w:r>
        <w:rPr>
          <w:rFonts w:hint="eastAsia" w:ascii="Times New Roman" w:hAnsi="Times New Roman" w:eastAsia="仿宋_GB2312" w:cs="Times New Roman"/>
          <w:color w:val="auto"/>
          <w:sz w:val="32"/>
          <w:szCs w:val="32"/>
          <w:highlight w:val="none"/>
          <w:lang w:eastAsia="zh-CN"/>
        </w:rPr>
        <w:t>、特种专业技术用车3辆、其他车辆</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辆</w:t>
      </w:r>
      <w:r>
        <w:rPr>
          <w:rFonts w:hint="default" w:ascii="Times New Roman" w:hAnsi="Times New Roman" w:eastAsia="仿宋_GB2312" w:cs="Times New Roman"/>
          <w:color w:val="auto"/>
          <w:sz w:val="32"/>
          <w:szCs w:val="32"/>
          <w:highlight w:val="none"/>
        </w:rPr>
        <w:t>。单位价值200万元以上大型设备</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rPr>
        <w:t>台</w:t>
      </w:r>
      <w:r>
        <w:rPr>
          <w:rFonts w:hint="default" w:ascii="Times New Roman" w:hAnsi="Times New Roman" w:eastAsia="仿宋_GB2312" w:cs="Times New Roman"/>
          <w:color w:val="auto"/>
          <w:sz w:val="32"/>
          <w:szCs w:val="32"/>
          <w:highlight w:val="none"/>
          <w:u w:val="none"/>
        </w:rPr>
        <w:t>（套）</w:t>
      </w:r>
      <w:r>
        <w:rPr>
          <w:rFonts w:hint="default" w:ascii="Times New Roman" w:hAnsi="Times New Roman" w:eastAsia="仿宋_GB2312" w:cs="Times New Roman"/>
          <w:color w:val="auto"/>
          <w:sz w:val="32"/>
          <w:szCs w:val="32"/>
          <w:highlight w:val="none"/>
        </w:rPr>
        <w:t>。</w:t>
      </w:r>
    </w:p>
    <w:p>
      <w:pPr>
        <w:shd w:val="clear"/>
        <w:suppressAutoHyphens/>
        <w:bidi w:val="0"/>
        <w:spacing w:line="580" w:lineRule="exact"/>
        <w:ind w:firstLine="640" w:firstLineChars="200"/>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2026年</w:t>
      </w:r>
      <w:r>
        <w:rPr>
          <w:rFonts w:hint="default" w:ascii="Times New Roman" w:hAnsi="Times New Roman" w:eastAsia="仿宋_GB2312" w:cs="Times New Roman"/>
          <w:color w:val="auto"/>
          <w:sz w:val="32"/>
          <w:szCs w:val="32"/>
          <w:highlight w:val="none"/>
          <w:lang w:eastAsia="zh-CN"/>
        </w:rPr>
        <w:t>单位</w:t>
      </w:r>
      <w:r>
        <w:rPr>
          <w:rFonts w:hint="default" w:ascii="Times New Roman" w:hAnsi="Times New Roman" w:eastAsia="仿宋_GB2312" w:cs="Times New Roman"/>
          <w:color w:val="auto"/>
          <w:sz w:val="32"/>
          <w:szCs w:val="32"/>
          <w:highlight w:val="none"/>
        </w:rPr>
        <w:t>预算未安排购置车辆及单位价值200万元以上大型设备。</w:t>
      </w:r>
    </w:p>
    <w:p>
      <w:pPr>
        <w:shd w:val="clear"/>
        <w:suppressAutoHyphens/>
        <w:bidi w:val="0"/>
        <w:spacing w:line="580" w:lineRule="exact"/>
        <w:ind w:firstLine="643" w:firstLineChars="200"/>
        <w:outlineLvl w:val="2"/>
        <w:rPr>
          <w:rFonts w:hint="default" w:ascii="Times New Roman" w:hAnsi="Times New Roman" w:eastAsia="楷体_GB2312" w:cs="Times New Roman"/>
          <w:b/>
          <w:color w:val="auto"/>
          <w:sz w:val="32"/>
          <w:szCs w:val="32"/>
          <w:highlight w:val="none"/>
          <w:lang w:eastAsia="zh-CN"/>
        </w:rPr>
      </w:pPr>
      <w:r>
        <w:rPr>
          <w:rFonts w:hint="default" w:ascii="Times New Roman" w:hAnsi="Times New Roman" w:eastAsia="楷体_GB2312" w:cs="Times New Roman"/>
          <w:b/>
          <w:color w:val="auto"/>
          <w:sz w:val="32"/>
          <w:szCs w:val="32"/>
          <w:highlight w:val="none"/>
        </w:rPr>
        <w:t>（四）</w:t>
      </w:r>
      <w:r>
        <w:rPr>
          <w:rFonts w:hint="default" w:ascii="Times New Roman" w:hAnsi="Times New Roman" w:eastAsia="楷体_GB2312" w:cs="Times New Roman"/>
          <w:b/>
          <w:color w:val="auto"/>
          <w:sz w:val="32"/>
          <w:szCs w:val="32"/>
          <w:highlight w:val="none"/>
          <w:lang w:eastAsia="zh-CN"/>
        </w:rPr>
        <w:t>预算绩效情况</w:t>
      </w:r>
    </w:p>
    <w:p>
      <w:pPr>
        <w:keepNext w:val="0"/>
        <w:keepLines w:val="0"/>
        <w:pageBreakBefore w:val="0"/>
        <w:widowControl w:val="0"/>
        <w:shd w:val="clear"/>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0000FF"/>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2026年</w:t>
      </w:r>
      <w:r>
        <w:rPr>
          <w:rFonts w:hint="eastAsia" w:ascii="Times New Roman" w:hAnsi="Times New Roman" w:eastAsia="仿宋_GB2312" w:cs="Times New Roman"/>
          <w:color w:val="auto"/>
          <w:sz w:val="32"/>
          <w:szCs w:val="32"/>
          <w:highlight w:val="none"/>
          <w:lang w:eastAsia="zh-CN"/>
        </w:rPr>
        <w:t>广安市岳池生态环境局</w:t>
      </w:r>
      <w:r>
        <w:rPr>
          <w:rFonts w:hint="default" w:ascii="Times New Roman" w:hAnsi="Times New Roman" w:eastAsia="仿宋_GB2312" w:cs="Times New Roman"/>
          <w:color w:val="auto"/>
          <w:sz w:val="32"/>
          <w:szCs w:val="32"/>
          <w:highlight w:val="none"/>
          <w:lang w:val="en-US" w:eastAsia="zh-CN"/>
        </w:rPr>
        <w:t>开展绩效目标管理的项目</w:t>
      </w:r>
      <w:r>
        <w:rPr>
          <w:rFonts w:hint="eastAsia" w:ascii="Times New Roman" w:hAnsi="Times New Roman" w:eastAsia="仿宋_GB2312" w:cs="Times New Roman"/>
          <w:color w:val="auto"/>
          <w:sz w:val="32"/>
          <w:szCs w:val="32"/>
          <w:highlight w:val="none"/>
          <w:lang w:eastAsia="zh-CN"/>
        </w:rPr>
        <w:t>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eastAsia="zh-CN"/>
        </w:rPr>
        <w:t>642.83</w:t>
      </w:r>
      <w:r>
        <w:rPr>
          <w:rFonts w:hint="default" w:ascii="Times New Roman" w:hAnsi="Times New Roman" w:eastAsia="仿宋_GB2312" w:cs="Times New Roman"/>
          <w:color w:val="auto"/>
          <w:sz w:val="32"/>
          <w:szCs w:val="32"/>
          <w:highlight w:val="none"/>
          <w:lang w:eastAsia="zh-CN"/>
        </w:rPr>
        <w:t>万元。其中：人员类项目</w:t>
      </w:r>
      <w:r>
        <w:rPr>
          <w:rFonts w:hint="eastAsia" w:ascii="Times New Roman" w:hAnsi="Times New Roman" w:eastAsia="仿宋_GB2312" w:cs="Times New Roman"/>
          <w:color w:val="auto"/>
          <w:sz w:val="32"/>
          <w:szCs w:val="32"/>
          <w:highlight w:val="none"/>
          <w:lang w:eastAsia="zh-CN"/>
        </w:rPr>
        <w:t>8</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eastAsia="zh-CN"/>
        </w:rPr>
        <w:t>4</w:t>
      </w:r>
      <w:r>
        <w:rPr>
          <w:rFonts w:hint="eastAsia" w:ascii="Times New Roman" w:hAnsi="Times New Roman" w:eastAsia="仿宋_GB2312" w:cs="Times New Roman"/>
          <w:color w:val="auto"/>
          <w:sz w:val="32"/>
          <w:szCs w:val="32"/>
          <w:highlight w:val="none"/>
          <w:lang w:val="en-US" w:eastAsia="zh-CN"/>
        </w:rPr>
        <w:t>91.35</w:t>
      </w:r>
      <w:r>
        <w:rPr>
          <w:rFonts w:hint="default" w:ascii="Times New Roman" w:hAnsi="Times New Roman" w:eastAsia="仿宋_GB2312" w:cs="Times New Roman"/>
          <w:color w:val="auto"/>
          <w:sz w:val="32"/>
          <w:szCs w:val="32"/>
          <w:highlight w:val="none"/>
          <w:lang w:eastAsia="zh-CN"/>
        </w:rPr>
        <w:t>万元；运转类项目</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eastAsia="zh-CN"/>
        </w:rPr>
        <w:t>1</w:t>
      </w:r>
      <w:r>
        <w:rPr>
          <w:rFonts w:hint="eastAsia" w:ascii="Times New Roman" w:hAnsi="Times New Roman" w:eastAsia="仿宋_GB2312" w:cs="Times New Roman"/>
          <w:color w:val="auto"/>
          <w:sz w:val="32"/>
          <w:szCs w:val="32"/>
          <w:highlight w:val="none"/>
          <w:lang w:val="en-US" w:eastAsia="zh-CN"/>
        </w:rPr>
        <w:t>51.48</w:t>
      </w:r>
      <w:r>
        <w:rPr>
          <w:rFonts w:hint="default" w:ascii="Times New Roman" w:hAnsi="Times New Roman" w:eastAsia="仿宋_GB2312" w:cs="Times New Roman"/>
          <w:color w:val="auto"/>
          <w:sz w:val="32"/>
          <w:szCs w:val="32"/>
          <w:highlight w:val="none"/>
          <w:lang w:eastAsia="zh-CN"/>
        </w:rPr>
        <w:t>万元；特定目标类项目</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eastAsia="zh-CN"/>
        </w:rPr>
        <w:t>个，涉及预算</w:t>
      </w:r>
      <w:r>
        <w:rPr>
          <w:rFonts w:hint="eastAsia" w:ascii="Times New Roman" w:hAnsi="Times New Roman" w:eastAsia="仿宋_GB2312" w:cs="Times New Roman"/>
          <w:color w:val="auto"/>
          <w:sz w:val="32"/>
          <w:szCs w:val="32"/>
          <w:highlight w:val="none"/>
          <w:lang w:eastAsia="zh-CN"/>
        </w:rPr>
        <w:t>0</w:t>
      </w:r>
      <w:r>
        <w:rPr>
          <w:rFonts w:hint="default" w:ascii="Times New Roman" w:hAnsi="Times New Roman" w:eastAsia="仿宋_GB2312" w:cs="Times New Roman"/>
          <w:color w:val="auto"/>
          <w:sz w:val="32"/>
          <w:szCs w:val="32"/>
          <w:highlight w:val="none"/>
          <w:lang w:eastAsia="zh-CN"/>
        </w:rPr>
        <w:t>万元。</w:t>
      </w:r>
    </w:p>
    <w:p>
      <w:pPr>
        <w:shd w:val="clear"/>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 xml:space="preserve">第三部分  </w:t>
      </w:r>
      <w:r>
        <w:rPr>
          <w:rFonts w:hint="default" w:ascii="Times New Roman" w:hAnsi="Times New Roman" w:eastAsia="方正小标宋简体" w:cs="方正小标宋简体"/>
          <w:color w:val="auto"/>
          <w:kern w:val="0"/>
          <w:sz w:val="52"/>
          <w:szCs w:val="52"/>
          <w:highlight w:val="none"/>
          <w:shd w:val="clear" w:color="auto" w:fill="auto"/>
          <w:lang w:val="en-US" w:eastAsia="zh-CN" w:bidi="ar"/>
        </w:rPr>
        <w:t>名词解释</w:t>
      </w:r>
    </w:p>
    <w:p>
      <w:pPr>
        <w:keepNext w:val="0"/>
        <w:keepLines w:val="0"/>
        <w:pageBreakBefore w:val="0"/>
        <w:widowControl w:val="0"/>
        <w:numPr>
          <w:ilvl w:val="0"/>
          <w:numId w:val="0"/>
        </w:numPr>
        <w:shd w:val="clear" w:color="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6"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cols w:space="720" w:num="1"/>
          <w:docGrid w:type="lines" w:linePitch="312" w:charSpace="0"/>
        </w:sectPr>
      </w:pP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1.一般公共预算拨款收入：指市级财政当年拨付的资金。</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2.上年结转：指以前年度尚未完成，结转到本年仍按原规定用途继续使用的资金。</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3.社会保障和就业支出（类）行政事业单位养老支出（款）机关事业单位基本养老保险缴费支出（项）：指机关事业单位实施养老保险制度由单位缴纳的基本养老保险费支出。</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4.卫生健康支出（类）行政事业单位医疗（款）行政单位医疗（项）：指财政部门安排的行政单位（包括实行公务员管理的事业单位）基本医疗保险缴费经费。</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5.卫生健康支出（类）行政事业单位医疗（款）事业单位医疗（项）：指财政部门安排的事业单位基本医疗保险缴费经费。</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6.卫生健康支出（类）行政事业单位医疗（款）公务员医疗补助（项）：指财政部门安排的公务员医疗补助经费。</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7.节能环保支出（类）环境保护管理事务（款）行政运行（项）：指行政单位（包括实行公务员管理的事业单位）的基本支出。</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8.节能环保支出（类）环境保护管理事务（款）其他环境保护管理事务支出（项）：指其他用于环境保护管理事务方面的支出。</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9.基本支出：指为保证机构正常运转，完成日常工作任务而发生的人员支出和公用支出。</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10.项目支出：指在基本支出之外为完成特定行政任务和事业发展目标所发生的支出。</w:t>
      </w: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11.“三公”经费：纳入单位预决算管理的“三公”经费，是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hd w:val="clear"/>
        <w:spacing w:line="600" w:lineRule="exact"/>
        <w:ind w:firstLine="640" w:firstLineChars="200"/>
        <w:rPr>
          <w:rFonts w:hint="default" w:ascii="Times New Roman" w:hAnsi="Times New Roman" w:eastAsia="楷体" w:cs="Times New Roman"/>
          <w:b/>
          <w:color w:val="FF0000"/>
          <w:sz w:val="32"/>
          <w:szCs w:val="32"/>
          <w:highlight w:val="none"/>
        </w:rPr>
      </w:pPr>
      <w:r>
        <w:rPr>
          <w:rFonts w:hint="default" w:ascii="Times New Roman" w:hAnsi="Times New Roman" w:eastAsia="仿宋_GB2312" w:cs="Times New Roman"/>
          <w:sz w:val="32"/>
          <w:szCs w:val="32"/>
          <w:highlight w:val="none"/>
        </w:rPr>
        <w:t>12.机关运行经费：为保障行政单位（包含参照公务员法管理的事业单位）运行用于购买货物和服务的各项资金。包括办公及印刷费、邮电费、差旅费、会议费、一般设备购置费等费用开支。</w:t>
      </w:r>
    </w:p>
    <w:p>
      <w:pPr>
        <w:shd w:val="clear"/>
        <w:spacing w:line="240" w:lineRule="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第四部分  广安市岳池生态环境局</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Times New Roman" w:hAnsi="Times New Roman" w:eastAsia="方正小标宋简体" w:cs="方正小标宋简体"/>
          <w:color w:val="auto"/>
          <w:kern w:val="0"/>
          <w:sz w:val="36"/>
          <w:szCs w:val="36"/>
          <w:highlight w:val="none"/>
          <w:shd w:val="clear" w:color="auto" w:fill="auto"/>
          <w:lang w:val="en-US" w:eastAsia="zh-CN" w:bidi="ar"/>
        </w:rPr>
      </w:pPr>
      <w:r>
        <w:rPr>
          <w:rFonts w:hint="eastAsia" w:ascii="Times New Roman" w:hAnsi="Times New Roman" w:eastAsia="方正小标宋简体" w:cs="方正小标宋简体"/>
          <w:color w:val="auto"/>
          <w:kern w:val="0"/>
          <w:sz w:val="52"/>
          <w:szCs w:val="52"/>
          <w:highlight w:val="none"/>
          <w:shd w:val="clear" w:color="auto" w:fill="auto"/>
          <w:lang w:val="en-US" w:eastAsia="zh-CN" w:bidi="ar"/>
        </w:rPr>
        <w:t>2026年单位预算表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7" w:type="default"/>
          <w:pgSz w:w="11906" w:h="16838"/>
          <w:pgMar w:top="1440" w:right="1800" w:bottom="1440" w:left="1800" w:header="720" w:footer="720" w:gutter="0"/>
          <w:pgBorders w:offsetFrom="page">
            <w:top w:val="none" w:sz="0" w:space="0"/>
            <w:left w:val="none" w:sz="0" w:space="0"/>
            <w:bottom w:val="none" w:sz="0" w:space="0"/>
            <w:right w:val="none" w:sz="0" w:space="0"/>
          </w:pgBorders>
          <w:pgNumType w:fmt="numberInDash" w:start="1"/>
          <w:cols w:space="720" w:num="1"/>
          <w:docGrid w:type="lines" w:linePitch="312" w:charSpace="0"/>
        </w:sectPr>
      </w:pPr>
    </w:p>
    <w:p>
      <w:pPr>
        <w:shd w:val="clear"/>
        <w:spacing w:line="600" w:lineRule="exact"/>
        <w:rPr>
          <w:rFonts w:hint="default" w:ascii="Times New Roman" w:hAnsi="Times New Roman" w:eastAsia="仿宋_GB2312" w:cs="Times New Roman"/>
          <w:sz w:val="32"/>
          <w:szCs w:val="32"/>
          <w:highlight w:val="none"/>
        </w:rPr>
      </w:pPr>
    </w:p>
    <w:p>
      <w:pPr>
        <w:shd w:val="clear"/>
        <w:spacing w:line="60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附件：表1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收支总表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表1-1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收入总表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表1-2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支出总表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eastAsia"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一般公共预算“三公”经费支出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政府性基金支出预算表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政府性基金预算“三公”经费支出预算表</w:t>
      </w:r>
    </w:p>
    <w:p>
      <w:pPr>
        <w:shd w:val="clea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hd w:val="clea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 xml:space="preserve">表6 </w:t>
      </w:r>
      <w:r>
        <w:rPr>
          <w:rFonts w:hint="default" w:ascii="Times New Roman" w:hAnsi="Times New Roman" w:eastAsia="仿宋_GB2312" w:cs="Times New Roman"/>
          <w:sz w:val="32"/>
          <w:szCs w:val="32"/>
          <w:highlight w:val="none"/>
          <w:lang w:eastAsia="zh-CN"/>
        </w:rPr>
        <w:t>单位</w:t>
      </w:r>
      <w:r>
        <w:rPr>
          <w:rFonts w:hint="default" w:ascii="Times New Roman" w:hAnsi="Times New Roman" w:eastAsia="仿宋_GB2312" w:cs="Times New Roman"/>
          <w:sz w:val="32"/>
          <w:szCs w:val="32"/>
          <w:highlight w:val="none"/>
        </w:rPr>
        <w:t>预算项目</w:t>
      </w:r>
      <w:r>
        <w:rPr>
          <w:rFonts w:hint="eastAsia"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绩效目标</w:t>
      </w:r>
      <w:r>
        <w:rPr>
          <w:rFonts w:hint="default" w:ascii="Times New Roman" w:hAnsi="Times New Roman" w:eastAsia="仿宋_GB2312" w:cs="Times New Roman"/>
          <w:sz w:val="32"/>
          <w:szCs w:val="32"/>
          <w:highlight w:val="none"/>
          <w:lang w:eastAsia="zh-CN"/>
        </w:rPr>
        <w:t>表</w:t>
      </w:r>
    </w:p>
    <w:p>
      <w:pPr>
        <w:shd w:val="clear"/>
        <w:spacing w:line="600" w:lineRule="exact"/>
        <w:ind w:firstLine="0" w:firstLineChars="0"/>
        <w:rPr>
          <w:rFonts w:hint="default" w:ascii="Times New Roman" w:hAnsi="Times New Roman" w:eastAsia="楷体" w:cs="Times New Roman"/>
          <w:b/>
          <w:color w:val="FF0000"/>
          <w:sz w:val="28"/>
          <w:szCs w:val="32"/>
          <w:highlight w:val="none"/>
          <w:lang w:val="en-US" w:eastAsia="zh-CN"/>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hOTZkNTE5Mzk1NmZlZjgyNDg4NThmY2Y3NzNmNTQ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2016B61"/>
    <w:rsid w:val="0269545D"/>
    <w:rsid w:val="028F2097"/>
    <w:rsid w:val="03FB1A21"/>
    <w:rsid w:val="04AD099B"/>
    <w:rsid w:val="04AF02D8"/>
    <w:rsid w:val="06DD668F"/>
    <w:rsid w:val="0E6F1D2C"/>
    <w:rsid w:val="11055DA1"/>
    <w:rsid w:val="11657408"/>
    <w:rsid w:val="13984953"/>
    <w:rsid w:val="13AC265A"/>
    <w:rsid w:val="13E65556"/>
    <w:rsid w:val="148F4B94"/>
    <w:rsid w:val="1AE04732"/>
    <w:rsid w:val="1CA35360"/>
    <w:rsid w:val="1DAD2CD8"/>
    <w:rsid w:val="1DC76EF2"/>
    <w:rsid w:val="1DE9F11D"/>
    <w:rsid w:val="1DFEF48B"/>
    <w:rsid w:val="1E16117B"/>
    <w:rsid w:val="1E9F4C3A"/>
    <w:rsid w:val="1F9F0F73"/>
    <w:rsid w:val="21B975A1"/>
    <w:rsid w:val="22473CF1"/>
    <w:rsid w:val="225727AD"/>
    <w:rsid w:val="2320267E"/>
    <w:rsid w:val="25DE61D9"/>
    <w:rsid w:val="26E36292"/>
    <w:rsid w:val="2B0924B7"/>
    <w:rsid w:val="2E6A15D4"/>
    <w:rsid w:val="2FFB707B"/>
    <w:rsid w:val="30307F66"/>
    <w:rsid w:val="30C1512C"/>
    <w:rsid w:val="310026EB"/>
    <w:rsid w:val="31A17E8A"/>
    <w:rsid w:val="32057B33"/>
    <w:rsid w:val="32B91D0D"/>
    <w:rsid w:val="34BE3C0A"/>
    <w:rsid w:val="379B242E"/>
    <w:rsid w:val="37F63B15"/>
    <w:rsid w:val="380E6CA4"/>
    <w:rsid w:val="3CCD7DC7"/>
    <w:rsid w:val="3E1A551A"/>
    <w:rsid w:val="3E204D2C"/>
    <w:rsid w:val="3E9604E2"/>
    <w:rsid w:val="3F386670"/>
    <w:rsid w:val="3F3F488F"/>
    <w:rsid w:val="3F791594"/>
    <w:rsid w:val="3F7FAA5D"/>
    <w:rsid w:val="3FAE3AB0"/>
    <w:rsid w:val="3FEF825B"/>
    <w:rsid w:val="3FEFE3D5"/>
    <w:rsid w:val="43D56A1A"/>
    <w:rsid w:val="44983D01"/>
    <w:rsid w:val="44F60619"/>
    <w:rsid w:val="45384324"/>
    <w:rsid w:val="45FD8A71"/>
    <w:rsid w:val="47BE70CF"/>
    <w:rsid w:val="482B06C4"/>
    <w:rsid w:val="48980CD2"/>
    <w:rsid w:val="4ECEA1FA"/>
    <w:rsid w:val="4F37A3C3"/>
    <w:rsid w:val="50A94A4E"/>
    <w:rsid w:val="50CA4235"/>
    <w:rsid w:val="51E90711"/>
    <w:rsid w:val="54B43221"/>
    <w:rsid w:val="57D44776"/>
    <w:rsid w:val="57FFFCA8"/>
    <w:rsid w:val="582C648B"/>
    <w:rsid w:val="5B5F0CC9"/>
    <w:rsid w:val="5C1216B2"/>
    <w:rsid w:val="5CB7BA99"/>
    <w:rsid w:val="5DDB791A"/>
    <w:rsid w:val="5E234ABD"/>
    <w:rsid w:val="5F2F86E9"/>
    <w:rsid w:val="5F6F3C3F"/>
    <w:rsid w:val="5FEBC0AE"/>
    <w:rsid w:val="5FFC71C1"/>
    <w:rsid w:val="62FFCF84"/>
    <w:rsid w:val="64D916AD"/>
    <w:rsid w:val="65676BC3"/>
    <w:rsid w:val="65FDF4C4"/>
    <w:rsid w:val="66894160"/>
    <w:rsid w:val="66E20F29"/>
    <w:rsid w:val="66FDBA4D"/>
    <w:rsid w:val="67EB96A3"/>
    <w:rsid w:val="67EDB2D3"/>
    <w:rsid w:val="67FB5502"/>
    <w:rsid w:val="697FDAD1"/>
    <w:rsid w:val="6BA2043E"/>
    <w:rsid w:val="6DD7B53C"/>
    <w:rsid w:val="6E4367F5"/>
    <w:rsid w:val="6EEC6513"/>
    <w:rsid w:val="6FEF4AB2"/>
    <w:rsid w:val="6FF4F0DA"/>
    <w:rsid w:val="72186880"/>
    <w:rsid w:val="72DE59CC"/>
    <w:rsid w:val="7375DF5E"/>
    <w:rsid w:val="739F2F70"/>
    <w:rsid w:val="73C27883"/>
    <w:rsid w:val="74250285"/>
    <w:rsid w:val="759F38F3"/>
    <w:rsid w:val="76BF7359"/>
    <w:rsid w:val="77F541BA"/>
    <w:rsid w:val="77FF051E"/>
    <w:rsid w:val="789D7040"/>
    <w:rsid w:val="78FD9C9E"/>
    <w:rsid w:val="79BE5B88"/>
    <w:rsid w:val="7A9D6EAA"/>
    <w:rsid w:val="7B1743EB"/>
    <w:rsid w:val="7B4C0A40"/>
    <w:rsid w:val="7BFAD181"/>
    <w:rsid w:val="7C9322BA"/>
    <w:rsid w:val="7CDD5CC0"/>
    <w:rsid w:val="7D5F05F1"/>
    <w:rsid w:val="7D7E018B"/>
    <w:rsid w:val="7DDF1AF8"/>
    <w:rsid w:val="7DFA9A20"/>
    <w:rsid w:val="7DFB24B8"/>
    <w:rsid w:val="7E3BFA1E"/>
    <w:rsid w:val="7E3E0B3C"/>
    <w:rsid w:val="7EB5E646"/>
    <w:rsid w:val="7ED76C44"/>
    <w:rsid w:val="7EE38F8E"/>
    <w:rsid w:val="7F3A4C55"/>
    <w:rsid w:val="7F7F8A8C"/>
    <w:rsid w:val="7F7FEEAD"/>
    <w:rsid w:val="7F9EA7B0"/>
    <w:rsid w:val="7FB7C30D"/>
    <w:rsid w:val="7FBB9175"/>
    <w:rsid w:val="7FD8BAE2"/>
    <w:rsid w:val="7FDF8BCB"/>
    <w:rsid w:val="7FE71B81"/>
    <w:rsid w:val="7FF4C365"/>
    <w:rsid w:val="7FFB4321"/>
    <w:rsid w:val="7FFF95F4"/>
    <w:rsid w:val="9AFF949E"/>
    <w:rsid w:val="9B83DEA0"/>
    <w:rsid w:val="9D570E8E"/>
    <w:rsid w:val="9FA77763"/>
    <w:rsid w:val="A7F82082"/>
    <w:rsid w:val="AB778098"/>
    <w:rsid w:val="AF9718FB"/>
    <w:rsid w:val="AFC71340"/>
    <w:rsid w:val="AFFFE2DF"/>
    <w:rsid w:val="B3FFDEA0"/>
    <w:rsid w:val="B5BF2B77"/>
    <w:rsid w:val="B7B98E97"/>
    <w:rsid w:val="BEE35A71"/>
    <w:rsid w:val="BFCD2B58"/>
    <w:rsid w:val="CFE9DB34"/>
    <w:rsid w:val="D4FD4202"/>
    <w:rsid w:val="D5FDBD33"/>
    <w:rsid w:val="D72DFD28"/>
    <w:rsid w:val="DB73C688"/>
    <w:rsid w:val="DBCA0C73"/>
    <w:rsid w:val="DBED9FD1"/>
    <w:rsid w:val="DBF84648"/>
    <w:rsid w:val="DD6FFD71"/>
    <w:rsid w:val="DDFEF735"/>
    <w:rsid w:val="DF562D51"/>
    <w:rsid w:val="DF7FE03E"/>
    <w:rsid w:val="DFF30D5D"/>
    <w:rsid w:val="DFF7F1CE"/>
    <w:rsid w:val="E3FFCDB0"/>
    <w:rsid w:val="E7EFF9EE"/>
    <w:rsid w:val="EB7D6428"/>
    <w:rsid w:val="ECF74D3C"/>
    <w:rsid w:val="ECFB6ADD"/>
    <w:rsid w:val="EFDC6108"/>
    <w:rsid w:val="EFEF5E52"/>
    <w:rsid w:val="EFF9A1F4"/>
    <w:rsid w:val="F3E62AB3"/>
    <w:rsid w:val="F3E75C08"/>
    <w:rsid w:val="F4F76BA5"/>
    <w:rsid w:val="F5DD9CA7"/>
    <w:rsid w:val="F6FFC38C"/>
    <w:rsid w:val="F7BFCCB3"/>
    <w:rsid w:val="F9F9D835"/>
    <w:rsid w:val="FA7F3EDC"/>
    <w:rsid w:val="FA8E0CE9"/>
    <w:rsid w:val="FAD26073"/>
    <w:rsid w:val="FBE72CAC"/>
    <w:rsid w:val="FBFF3712"/>
    <w:rsid w:val="FBFFDDF7"/>
    <w:rsid w:val="FD2ECB09"/>
    <w:rsid w:val="FDEED3ED"/>
    <w:rsid w:val="FDFCB934"/>
    <w:rsid w:val="FDFF94D0"/>
    <w:rsid w:val="FE7B838E"/>
    <w:rsid w:val="FE7FE7EF"/>
    <w:rsid w:val="FE951484"/>
    <w:rsid w:val="FEF3B7A1"/>
    <w:rsid w:val="FEF3D7D9"/>
    <w:rsid w:val="FEFBAE56"/>
    <w:rsid w:val="FF1F93AC"/>
    <w:rsid w:val="FF5D72AE"/>
    <w:rsid w:val="FF68CA67"/>
    <w:rsid w:val="FFADD35B"/>
    <w:rsid w:val="FFE16792"/>
    <w:rsid w:val="FFE7A7D0"/>
    <w:rsid w:val="FFF4E5EE"/>
    <w:rsid w:val="FFF7CA75"/>
    <w:rsid w:val="FFFB8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after="140" w:line="276" w:lineRule="auto"/>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21</Pages>
  <Words>7258</Words>
  <Characters>7635</Characters>
  <Lines>21</Lines>
  <Paragraphs>6</Paragraphs>
  <TotalTime>60</TotalTime>
  <ScaleCrop>false</ScaleCrop>
  <LinksUpToDate>false</LinksUpToDate>
  <CharactersWithSpaces>7683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2018-03-03T07:32:00Z</dcterms:created>
  <dc:creator>微软用户</dc:creator>
  <cp:lastModifiedBy>asus</cp:lastModifiedBy>
  <cp:lastPrinted>2026-02-25T09:27:00Z</cp:lastPrinted>
  <dcterms:modified xsi:type="dcterms:W3CDTF">2026-03-10T08:59:17Z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DA3A8D2A584642E48E82FE7EA8DEC5C9_13</vt:lpwstr>
  </property>
</Properties>
</file>