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jc w:val="center"/>
        <w:textAlignment w:val="auto"/>
        <w:rPr>
          <w:rFonts w:hint="eastAsia" w:eastAsia="方正小标宋_GBK"/>
          <w:b/>
          <w:bCs/>
          <w:color w:val="000000"/>
          <w:sz w:val="44"/>
          <w:szCs w:val="44"/>
          <w:lang w:val="en-US" w:eastAsia="zh-CN"/>
        </w:rPr>
      </w:pPr>
      <w:r>
        <w:rPr>
          <w:rFonts w:hint="eastAsia" w:eastAsia="方正小标宋_GBK"/>
          <w:b/>
          <w:bCs/>
          <w:color w:val="000000"/>
          <w:sz w:val="44"/>
          <w:szCs w:val="44"/>
          <w:lang w:val="en-US" w:eastAsia="zh-CN"/>
        </w:rPr>
        <w:t>关于支持文化</w:t>
      </w:r>
      <w:r>
        <w:rPr>
          <w:rFonts w:hint="eastAsia" w:eastAsia="方正小标宋_GBK"/>
          <w:b/>
          <w:bCs/>
          <w:color w:val="000000"/>
          <w:sz w:val="44"/>
          <w:szCs w:val="44"/>
        </w:rPr>
        <w:t>旅游产业</w:t>
      </w:r>
      <w:r>
        <w:rPr>
          <w:rFonts w:hint="eastAsia" w:eastAsia="方正小标宋_GBK"/>
          <w:b/>
          <w:bCs/>
          <w:color w:val="000000"/>
          <w:sz w:val="44"/>
          <w:szCs w:val="44"/>
          <w:lang w:val="en-US" w:eastAsia="zh-CN"/>
        </w:rPr>
        <w:t>高质量发展的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jc w:val="center"/>
        <w:textAlignment w:val="auto"/>
        <w:rPr>
          <w:rFonts w:hint="eastAsia" w:eastAsia="方正小标宋_GBK"/>
          <w:b/>
          <w:bCs/>
          <w:color w:val="000000"/>
          <w:sz w:val="44"/>
          <w:szCs w:val="44"/>
          <w:lang w:eastAsia="zh-CN"/>
        </w:rPr>
      </w:pPr>
      <w:r>
        <w:rPr>
          <w:rFonts w:hint="eastAsia" w:eastAsia="方正小标宋_GBK"/>
          <w:b/>
          <w:bCs/>
          <w:color w:val="000000"/>
          <w:sz w:val="44"/>
          <w:szCs w:val="44"/>
          <w:lang w:val="en-US" w:eastAsia="zh-CN"/>
        </w:rPr>
        <w:t>若干政策</w:t>
      </w:r>
      <w:r>
        <w:rPr>
          <w:rFonts w:hint="eastAsia" w:eastAsia="方正小标宋_GBK"/>
          <w:b/>
          <w:bCs/>
          <w:color w:val="000000"/>
          <w:sz w:val="44"/>
          <w:szCs w:val="44"/>
        </w:rPr>
        <w:t>（试行）</w:t>
      </w:r>
    </w:p>
    <w:p>
      <w:pPr>
        <w:pStyle w:val="8"/>
        <w:keepNext w:val="0"/>
        <w:keepLines w:val="0"/>
        <w:pageBreakBefore w:val="0"/>
        <w:widowControl w:val="0"/>
        <w:kinsoku/>
        <w:wordWrap/>
        <w:overflowPunct w:val="0"/>
        <w:topLinePunct w:val="0"/>
        <w:autoSpaceDE/>
        <w:autoSpaceDN/>
        <w:bidi w:val="0"/>
        <w:spacing w:beforeAutospacing="0" w:afterAutospacing="0" w:line="590" w:lineRule="exact"/>
        <w:ind w:firstLine="0" w:firstLineChars="0"/>
        <w:jc w:val="center"/>
        <w:rPr>
          <w:rStyle w:val="9"/>
          <w:rFonts w:hint="eastAsia" w:ascii="方正仿宋_GBK" w:hAnsi="方正仿宋_GBK" w:cs="方正仿宋_GBK"/>
          <w:color w:val="000000"/>
          <w:spacing w:val="4"/>
          <w:w w:val="100"/>
          <w:kern w:val="0"/>
          <w:sz w:val="33"/>
          <w:szCs w:val="33"/>
        </w:rPr>
      </w:pPr>
    </w:p>
    <w:p>
      <w:pPr>
        <w:keepNext w:val="0"/>
        <w:keepLines w:val="0"/>
        <w:pageBreakBefore w:val="0"/>
        <w:widowControl w:val="0"/>
        <w:kinsoku/>
        <w:wordWrap/>
        <w:overflowPunct w:val="0"/>
        <w:topLinePunct w:val="0"/>
        <w:autoSpaceDE/>
        <w:autoSpaceDN/>
        <w:bidi w:val="0"/>
        <w:adjustRightInd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lang w:eastAsia="zh-CN"/>
        </w:rPr>
        <w:t>为认真贯彻落实</w:t>
      </w:r>
      <w:r>
        <w:rPr>
          <w:rFonts w:hint="eastAsia" w:eastAsia="方正仿宋_GBK"/>
          <w:color w:val="auto"/>
          <w:sz w:val="33"/>
          <w:szCs w:val="33"/>
          <w:lang w:val="en-US" w:eastAsia="zh-CN"/>
        </w:rPr>
        <w:t>党中央、国务院和</w:t>
      </w:r>
      <w:r>
        <w:rPr>
          <w:rFonts w:hint="eastAsia" w:eastAsia="方正仿宋_GBK"/>
          <w:color w:val="auto"/>
          <w:sz w:val="33"/>
          <w:szCs w:val="33"/>
          <w:lang w:eastAsia="zh-CN"/>
        </w:rPr>
        <w:t>省委、省政府关于促进文化建设和旅游发展的重大决策部署，扎实</w:t>
      </w:r>
      <w:r>
        <w:rPr>
          <w:rFonts w:hint="eastAsia" w:eastAsia="方正仿宋_GBK"/>
          <w:color w:val="auto"/>
          <w:sz w:val="33"/>
          <w:szCs w:val="33"/>
        </w:rPr>
        <w:t>推进文化旅游产业融合发展、高质量发展，</w:t>
      </w:r>
      <w:r>
        <w:rPr>
          <w:rFonts w:hint="eastAsia" w:eastAsia="方正仿宋_GBK"/>
          <w:color w:val="auto"/>
          <w:sz w:val="33"/>
          <w:szCs w:val="33"/>
          <w:lang w:eastAsia="zh-CN"/>
        </w:rPr>
        <w:t>激励各类投资主体做大做强文化旅游产业，</w:t>
      </w:r>
      <w:r>
        <w:rPr>
          <w:rFonts w:hint="eastAsia" w:eastAsia="方正仿宋_GBK"/>
          <w:color w:val="auto"/>
          <w:sz w:val="33"/>
          <w:szCs w:val="33"/>
        </w:rPr>
        <w:t>根据</w:t>
      </w:r>
      <w:r>
        <w:rPr>
          <w:rFonts w:hint="eastAsia" w:eastAsia="方正仿宋_GBK"/>
          <w:color w:val="auto"/>
          <w:sz w:val="33"/>
          <w:szCs w:val="33"/>
          <w:lang w:eastAsia="zh-CN"/>
        </w:rPr>
        <w:t>《</w:t>
      </w:r>
      <w:r>
        <w:rPr>
          <w:rFonts w:hint="eastAsia" w:eastAsia="方正仿宋_GBK"/>
          <w:color w:val="auto"/>
          <w:sz w:val="33"/>
          <w:szCs w:val="33"/>
          <w:lang w:val="en-US" w:eastAsia="zh-CN"/>
        </w:rPr>
        <w:t>关于加快文化旅游产业高质量发展的实施意见</w:t>
      </w:r>
      <w:r>
        <w:rPr>
          <w:rFonts w:hint="eastAsia" w:eastAsia="方正仿宋_GBK"/>
          <w:color w:val="auto"/>
          <w:sz w:val="33"/>
          <w:szCs w:val="33"/>
          <w:lang w:eastAsia="zh-CN"/>
        </w:rPr>
        <w:t>》（</w:t>
      </w:r>
      <w:r>
        <w:rPr>
          <w:rFonts w:hint="eastAsia" w:eastAsia="方正仿宋_GBK"/>
          <w:color w:val="auto"/>
          <w:sz w:val="33"/>
          <w:szCs w:val="33"/>
          <w:lang w:val="en-US" w:eastAsia="zh-CN"/>
        </w:rPr>
        <w:t>广委发〔2022〕12号</w:t>
      </w:r>
      <w:r>
        <w:rPr>
          <w:rFonts w:hint="eastAsia" w:eastAsia="方正仿宋_GBK"/>
          <w:color w:val="auto"/>
          <w:sz w:val="33"/>
          <w:szCs w:val="33"/>
          <w:lang w:eastAsia="zh-CN"/>
        </w:rPr>
        <w:t>）</w:t>
      </w:r>
      <w:r>
        <w:rPr>
          <w:rFonts w:hint="eastAsia" w:eastAsia="方正仿宋_GBK"/>
          <w:color w:val="auto"/>
          <w:sz w:val="33"/>
          <w:szCs w:val="33"/>
          <w:lang w:val="en-US" w:eastAsia="zh-CN"/>
        </w:rPr>
        <w:t>和</w:t>
      </w:r>
      <w:r>
        <w:rPr>
          <w:rFonts w:hint="eastAsia" w:eastAsia="方正仿宋_GBK"/>
          <w:color w:val="auto"/>
          <w:sz w:val="33"/>
          <w:szCs w:val="33"/>
          <w:lang w:eastAsia="zh-CN"/>
        </w:rPr>
        <w:t>《</w:t>
      </w:r>
      <w:r>
        <w:rPr>
          <w:rFonts w:hint="eastAsia" w:eastAsia="方正仿宋_GBK"/>
          <w:color w:val="auto"/>
          <w:sz w:val="33"/>
          <w:szCs w:val="33"/>
          <w:lang w:val="en-US" w:eastAsia="zh-CN"/>
        </w:rPr>
        <w:t>关于支持文化旅游产业高质量发展的若干政策（试行）的通知</w:t>
      </w:r>
      <w:r>
        <w:rPr>
          <w:rFonts w:hint="eastAsia" w:eastAsia="方正仿宋_GBK"/>
          <w:color w:val="auto"/>
          <w:sz w:val="33"/>
          <w:szCs w:val="33"/>
          <w:lang w:eastAsia="zh-CN"/>
        </w:rPr>
        <w:t>》（</w:t>
      </w:r>
      <w:r>
        <w:rPr>
          <w:rFonts w:hint="eastAsia" w:eastAsia="方正仿宋_GBK"/>
          <w:color w:val="auto"/>
          <w:sz w:val="33"/>
          <w:szCs w:val="33"/>
          <w:lang w:val="en-US" w:eastAsia="zh-CN"/>
        </w:rPr>
        <w:t>广安府规〔2022〕3号</w:t>
      </w:r>
      <w:r>
        <w:rPr>
          <w:rFonts w:hint="eastAsia" w:eastAsia="方正仿宋_GBK"/>
          <w:color w:val="auto"/>
          <w:sz w:val="33"/>
          <w:szCs w:val="33"/>
          <w:lang w:eastAsia="zh-CN"/>
        </w:rPr>
        <w:t>）</w:t>
      </w:r>
      <w:r>
        <w:rPr>
          <w:rFonts w:hint="eastAsia" w:eastAsia="方正仿宋_GBK"/>
          <w:color w:val="auto"/>
          <w:sz w:val="33"/>
          <w:szCs w:val="33"/>
          <w:lang w:val="en-US" w:eastAsia="zh-CN"/>
        </w:rPr>
        <w:t>要求</w:t>
      </w:r>
      <w:r>
        <w:rPr>
          <w:rFonts w:hint="eastAsia" w:eastAsia="方正仿宋_GBK"/>
          <w:color w:val="auto"/>
          <w:sz w:val="33"/>
          <w:szCs w:val="33"/>
        </w:rPr>
        <w:t>，结合全县实际，制定</w:t>
      </w:r>
      <w:r>
        <w:rPr>
          <w:rFonts w:hint="eastAsia" w:eastAsia="方正仿宋_GBK"/>
          <w:color w:val="auto"/>
          <w:sz w:val="33"/>
          <w:szCs w:val="33"/>
          <w:lang w:val="en-US" w:eastAsia="zh-CN"/>
        </w:rPr>
        <w:t>如下政策</w:t>
      </w:r>
      <w:r>
        <w:rPr>
          <w:rFonts w:hint="eastAsia" w:eastAsia="方正仿宋_GBK"/>
          <w:color w:val="auto"/>
          <w:sz w:val="33"/>
          <w:szCs w:val="33"/>
        </w:rPr>
        <w:t>。</w:t>
      </w:r>
    </w:p>
    <w:p>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方正黑体_GBK" w:hAnsi="方正黑体_GBK" w:eastAsia="方正黑体_GBK" w:cs="方正黑体_GBK"/>
          <w:color w:val="auto"/>
          <w:sz w:val="33"/>
          <w:szCs w:val="33"/>
          <w:lang w:val="en-US" w:eastAsia="zh-CN"/>
        </w:rPr>
        <w:t>一、加大国土空间规划支持</w:t>
      </w:r>
    </w:p>
    <w:p>
      <w:pPr>
        <w:keepNext w:val="0"/>
        <w:keepLines w:val="0"/>
        <w:pageBreakBefore w:val="0"/>
        <w:widowControl w:val="0"/>
        <w:kinsoku/>
        <w:wordWrap/>
        <w:overflowPunct w:val="0"/>
        <w:topLinePunct w:val="0"/>
        <w:autoSpaceDE/>
        <w:autoSpaceDN/>
        <w:bidi w:val="0"/>
        <w:adjustRightInd w:val="0"/>
        <w:spacing w:beforeAutospacing="0" w:afterAutospacing="0"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（一）将文化旅游产业用地纳入全县国土空间规划、国民经济和社会发展计划、旅游专项规划。</w:t>
      </w:r>
    </w:p>
    <w:p>
      <w:pPr>
        <w:keepNext w:val="0"/>
        <w:keepLines w:val="0"/>
        <w:pageBreakBefore w:val="0"/>
        <w:widowControl w:val="0"/>
        <w:kinsoku/>
        <w:wordWrap/>
        <w:overflowPunct w:val="0"/>
        <w:topLinePunct w:val="0"/>
        <w:autoSpaceDE/>
        <w:autoSpaceDN/>
        <w:bidi w:val="0"/>
        <w:adjustRightInd w:val="0"/>
        <w:spacing w:beforeAutospacing="0" w:afterAutospacing="0" w:line="590" w:lineRule="exact"/>
        <w:ind w:firstLine="660" w:firstLineChars="200"/>
        <w:textAlignment w:val="auto"/>
        <w:rPr>
          <w:rFonts w:hint="eastAsia" w:eastAsia="方正仿宋_GBK"/>
          <w:color w:val="auto"/>
          <w:sz w:val="33"/>
          <w:szCs w:val="33"/>
        </w:rPr>
      </w:pPr>
      <w:r>
        <w:rPr>
          <w:rFonts w:hint="eastAsia" w:ascii="方正黑体_GBK" w:hAnsi="方正黑体_GBK" w:eastAsia="方正黑体_GBK" w:cs="方正黑体_GBK"/>
          <w:color w:val="auto"/>
          <w:kern w:val="2"/>
          <w:sz w:val="33"/>
          <w:szCs w:val="33"/>
          <w:lang w:val="en-US" w:eastAsia="zh-CN" w:bidi="ar-SA"/>
        </w:rPr>
        <w:t>二、加大项目用地政策支持</w:t>
      </w:r>
    </w:p>
    <w:p>
      <w:pPr>
        <w:keepNext w:val="0"/>
        <w:keepLines w:val="0"/>
        <w:pageBreakBefore w:val="0"/>
        <w:widowControl w:val="0"/>
        <w:kinsoku/>
        <w:wordWrap/>
        <w:overflowPunct w:val="0"/>
        <w:topLinePunct w:val="0"/>
        <w:autoSpaceDE/>
        <w:autoSpaceDN/>
        <w:bidi w:val="0"/>
        <w:adjustRightInd w:val="0"/>
        <w:spacing w:beforeAutospacing="0" w:afterAutospacing="0" w:line="590" w:lineRule="exact"/>
        <w:ind w:firstLine="660" w:firstLineChars="200"/>
        <w:textAlignment w:val="auto"/>
        <w:rPr>
          <w:rFonts w:hint="eastAsia" w:eastAsia="方正仿宋_GBK"/>
          <w:color w:val="auto"/>
          <w:sz w:val="33"/>
          <w:szCs w:val="33"/>
          <w:lang w:eastAsia="zh-CN"/>
        </w:rPr>
      </w:pPr>
      <w:r>
        <w:rPr>
          <w:rFonts w:hint="eastAsia" w:eastAsia="方正仿宋_GBK"/>
          <w:color w:val="auto"/>
          <w:sz w:val="33"/>
          <w:szCs w:val="33"/>
        </w:rPr>
        <w:t>（</w:t>
      </w:r>
      <w:r>
        <w:rPr>
          <w:rFonts w:hint="eastAsia" w:eastAsia="方正仿宋_GBK"/>
          <w:color w:val="auto"/>
          <w:sz w:val="33"/>
          <w:szCs w:val="33"/>
          <w:lang w:val="en-US" w:eastAsia="zh-CN"/>
        </w:rPr>
        <w:t>二</w:t>
      </w:r>
      <w:r>
        <w:rPr>
          <w:rFonts w:hint="eastAsia" w:eastAsia="方正仿宋_GBK"/>
          <w:color w:val="auto"/>
          <w:sz w:val="33"/>
          <w:szCs w:val="33"/>
        </w:rPr>
        <w:t>）</w:t>
      </w:r>
      <w:r>
        <w:rPr>
          <w:rFonts w:hint="eastAsia" w:eastAsia="方正仿宋_GBK"/>
          <w:color w:val="auto"/>
          <w:sz w:val="33"/>
          <w:szCs w:val="33"/>
          <w:lang w:eastAsia="zh-CN"/>
        </w:rPr>
        <w:t>按照“要素跟着项目走、分级分类保障”的原则，争取将更多基础性、带动性强的文化旅游新建项目纳入中、省重大项目清单，由中省计划指标全额保障用地计划需求；对未纳入中、省、市、</w:t>
      </w:r>
      <w:r>
        <w:rPr>
          <w:rFonts w:hint="eastAsia" w:eastAsia="方正仿宋_GBK"/>
          <w:color w:val="auto"/>
          <w:sz w:val="33"/>
          <w:szCs w:val="33"/>
          <w:lang w:val="en-US" w:eastAsia="zh-CN"/>
        </w:rPr>
        <w:t>县</w:t>
      </w:r>
      <w:r>
        <w:rPr>
          <w:rFonts w:hint="eastAsia" w:eastAsia="方正仿宋_GBK"/>
          <w:color w:val="auto"/>
          <w:sz w:val="33"/>
          <w:szCs w:val="33"/>
          <w:lang w:eastAsia="zh-CN"/>
        </w:rPr>
        <w:t>重大项目清单的项目，由县级统筹年度新增建设用地计划结余指标，根据轻重缓急原则，优先保障县级及以上重点文化旅游类新建项目，不足部分采取城乡建设用地增减挂钩结余周转指标等方式解决，鼓励盘活利用废弃宅基地、工矿用地等闲置土地。</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eastAsia="方正仿宋_GBK"/>
          <w:color w:val="auto"/>
          <w:sz w:val="33"/>
          <w:szCs w:val="33"/>
          <w:lang w:eastAsia="zh-CN"/>
        </w:rPr>
        <w:t>（</w:t>
      </w:r>
      <w:r>
        <w:rPr>
          <w:rFonts w:hint="eastAsia" w:eastAsia="方正仿宋_GBK"/>
          <w:color w:val="auto"/>
          <w:sz w:val="33"/>
          <w:szCs w:val="33"/>
          <w:lang w:val="en-US" w:eastAsia="zh-CN"/>
        </w:rPr>
        <w:t>三</w:t>
      </w:r>
      <w:r>
        <w:rPr>
          <w:rFonts w:hint="eastAsia" w:eastAsia="方正仿宋_GBK"/>
          <w:color w:val="auto"/>
          <w:sz w:val="33"/>
          <w:szCs w:val="33"/>
          <w:lang w:eastAsia="zh-CN"/>
        </w:rPr>
        <w:t>）对纳入县级及以上的重点文化旅游类新建项目，属经营性土地的，参照</w:t>
      </w:r>
      <w:r>
        <w:rPr>
          <w:rFonts w:hint="eastAsia" w:eastAsia="方正仿宋_GBK"/>
          <w:color w:val="auto"/>
          <w:sz w:val="33"/>
          <w:szCs w:val="33"/>
          <w:lang w:val="en-US" w:eastAsia="zh-CN"/>
        </w:rPr>
        <w:t>征地成本、</w:t>
      </w:r>
      <w:r>
        <w:rPr>
          <w:rFonts w:hint="eastAsia" w:eastAsia="方正仿宋_GBK"/>
          <w:color w:val="auto"/>
          <w:sz w:val="33"/>
          <w:szCs w:val="33"/>
          <w:lang w:eastAsia="zh-CN"/>
        </w:rPr>
        <w:t>基准地价</w:t>
      </w:r>
      <w:r>
        <w:rPr>
          <w:rFonts w:hint="eastAsia" w:eastAsia="方正仿宋_GBK"/>
          <w:color w:val="auto"/>
          <w:sz w:val="33"/>
          <w:szCs w:val="33"/>
          <w:lang w:val="en-US" w:eastAsia="zh-CN"/>
        </w:rPr>
        <w:t>70%以上和中省市支持文化旅游</w:t>
      </w:r>
      <w:r>
        <w:rPr>
          <w:rFonts w:hint="eastAsia" w:ascii="Times New Roman" w:hAnsi="Times New Roman" w:eastAsia="方正仿宋_GBK" w:cs="Times New Roman"/>
          <w:color w:val="auto"/>
          <w:sz w:val="33"/>
          <w:szCs w:val="33"/>
          <w:lang w:val="en-US" w:eastAsia="zh-CN"/>
        </w:rPr>
        <w:t>优惠政策综合确定招拍挂起始价。</w:t>
      </w:r>
    </w:p>
    <w:p>
      <w:pPr>
        <w:keepNext w:val="0"/>
        <w:keepLines w:val="0"/>
        <w:pageBreakBefore w:val="0"/>
        <w:widowControl w:val="0"/>
        <w:kinsoku/>
        <w:wordWrap/>
        <w:overflowPunct w:val="0"/>
        <w:topLinePunct w:val="0"/>
        <w:autoSpaceDE/>
        <w:autoSpaceDN/>
        <w:bidi w:val="0"/>
        <w:adjustRightInd w:val="0"/>
        <w:spacing w:beforeAutospacing="0" w:afterAutospacing="0" w:line="590" w:lineRule="exact"/>
        <w:ind w:firstLine="660" w:firstLineChars="200"/>
        <w:textAlignment w:val="auto"/>
        <w:rPr>
          <w:rFonts w:hint="default" w:eastAsia="方正仿宋_GBK"/>
          <w:color w:val="auto"/>
          <w:sz w:val="33"/>
          <w:szCs w:val="33"/>
          <w:lang w:val="en-US" w:eastAsia="zh-CN"/>
        </w:rPr>
      </w:pPr>
      <w:r>
        <w:rPr>
          <w:rFonts w:hint="eastAsia" w:ascii="Times New Roman" w:hAnsi="Times New Roman" w:eastAsia="方正仿宋_GBK" w:cs="Times New Roman"/>
          <w:color w:val="auto"/>
          <w:sz w:val="33"/>
          <w:szCs w:val="33"/>
          <w:lang w:eastAsia="zh-CN" w:bidi="ar-SA"/>
        </w:rPr>
        <w:t>（</w:t>
      </w:r>
      <w:r>
        <w:rPr>
          <w:rFonts w:hint="eastAsia" w:ascii="Times New Roman" w:hAnsi="Times New Roman" w:eastAsia="方正仿宋_GBK" w:cs="Times New Roman"/>
          <w:color w:val="auto"/>
          <w:sz w:val="33"/>
          <w:szCs w:val="33"/>
          <w:lang w:val="en-US" w:eastAsia="zh-CN" w:bidi="ar-SA"/>
        </w:rPr>
        <w:t>四</w:t>
      </w:r>
      <w:r>
        <w:rPr>
          <w:rFonts w:hint="eastAsia" w:ascii="Times New Roman" w:hAnsi="Times New Roman" w:eastAsia="方正仿宋_GBK" w:cs="Times New Roman"/>
          <w:color w:val="auto"/>
          <w:sz w:val="33"/>
          <w:szCs w:val="33"/>
          <w:lang w:eastAsia="zh-CN" w:bidi="ar-SA"/>
        </w:rPr>
        <w:t>）</w:t>
      </w:r>
      <w:r>
        <w:rPr>
          <w:rFonts w:hint="eastAsia" w:ascii="Times New Roman" w:hAnsi="Times New Roman" w:eastAsia="方正仿宋_GBK" w:cs="Times New Roman"/>
          <w:color w:val="auto"/>
          <w:sz w:val="33"/>
          <w:szCs w:val="33"/>
          <w:lang w:bidi="ar-SA"/>
        </w:rPr>
        <w:t>鼓励采取</w:t>
      </w:r>
      <w:r>
        <w:rPr>
          <w:rFonts w:hint="eastAsia" w:ascii="Times New Roman" w:hAnsi="Times New Roman" w:eastAsia="方正仿宋_GBK" w:cs="Times New Roman"/>
          <w:b w:val="0"/>
          <w:bCs w:val="0"/>
          <w:i w:val="0"/>
          <w:iCs w:val="0"/>
          <w:color w:val="auto"/>
          <w:spacing w:val="0"/>
          <w:sz w:val="33"/>
          <w:szCs w:val="33"/>
          <w:lang w:bidi="ar-SA"/>
        </w:rPr>
        <w:t>长期租赁、先租后让、弹性年期供应等方式</w:t>
      </w:r>
      <w:r>
        <w:rPr>
          <w:rFonts w:hint="eastAsia" w:ascii="Times New Roman" w:hAnsi="Times New Roman" w:eastAsia="方正仿宋_GBK" w:cs="Times New Roman"/>
          <w:color w:val="auto"/>
          <w:sz w:val="33"/>
          <w:szCs w:val="33"/>
        </w:rPr>
        <w:t>供应</w:t>
      </w:r>
      <w:r>
        <w:rPr>
          <w:rFonts w:hint="eastAsia" w:ascii="Times New Roman" w:hAnsi="Times New Roman" w:eastAsia="方正仿宋_GBK" w:cs="Times New Roman"/>
          <w:color w:val="auto"/>
          <w:sz w:val="33"/>
          <w:szCs w:val="33"/>
          <w:lang w:val="en-US" w:eastAsia="zh-CN"/>
        </w:rPr>
        <w:t>文旅</w:t>
      </w:r>
      <w:r>
        <w:rPr>
          <w:rFonts w:hint="eastAsia" w:ascii="Times New Roman" w:hAnsi="Times New Roman" w:eastAsia="方正仿宋_GBK" w:cs="Times New Roman"/>
          <w:color w:val="auto"/>
          <w:sz w:val="33"/>
          <w:szCs w:val="33"/>
        </w:rPr>
        <w:t>项目用地</w:t>
      </w:r>
      <w:r>
        <w:rPr>
          <w:rFonts w:hint="eastAsia" w:ascii="Times New Roman" w:hAnsi="Times New Roman" w:eastAsia="方正仿宋_GBK" w:cs="Times New Roman"/>
          <w:color w:val="auto"/>
          <w:sz w:val="33"/>
          <w:szCs w:val="33"/>
          <w:lang w:eastAsia="zh-CN"/>
        </w:rPr>
        <w:t>；</w:t>
      </w:r>
      <w:r>
        <w:rPr>
          <w:rFonts w:hint="eastAsia" w:eastAsia="方正仿宋_GBK"/>
          <w:color w:val="auto"/>
          <w:sz w:val="33"/>
          <w:szCs w:val="33"/>
          <w:lang w:eastAsia="zh-CN"/>
        </w:rPr>
        <w:t>鼓励将城市转型中退出的工业用地根据相关规划优先用于发展</w:t>
      </w:r>
      <w:r>
        <w:rPr>
          <w:rFonts w:hint="eastAsia" w:ascii="Times New Roman" w:hAnsi="Times New Roman" w:eastAsia="方正仿宋_GBK" w:cs="Times New Roman"/>
          <w:color w:val="auto"/>
          <w:sz w:val="33"/>
          <w:szCs w:val="33"/>
          <w:lang w:val="en-US" w:eastAsia="zh-CN"/>
        </w:rPr>
        <w:t>文旅产业</w:t>
      </w:r>
      <w:r>
        <w:rPr>
          <w:rFonts w:hint="eastAsia" w:eastAsia="方正仿宋_GBK"/>
          <w:color w:val="auto"/>
          <w:sz w:val="33"/>
          <w:szCs w:val="33"/>
          <w:lang w:eastAsia="zh-CN"/>
        </w:rPr>
        <w:t>；鼓励利用历史建筑、旧厂房、仓库等存量房产、土地，或生产装备、设施发展</w:t>
      </w:r>
      <w:r>
        <w:rPr>
          <w:rFonts w:hint="eastAsia" w:eastAsia="方正仿宋_GBK"/>
          <w:color w:val="auto"/>
          <w:sz w:val="33"/>
          <w:szCs w:val="33"/>
          <w:lang w:val="en-US" w:eastAsia="zh-CN"/>
        </w:rPr>
        <w:t>文旅产业</w:t>
      </w:r>
      <w:r>
        <w:rPr>
          <w:rFonts w:hint="eastAsia" w:eastAsia="方正仿宋_GBK"/>
          <w:color w:val="auto"/>
          <w:sz w:val="33"/>
          <w:szCs w:val="33"/>
          <w:lang w:eastAsia="zh-CN"/>
        </w:rPr>
        <w:t>，可继续按原用途和土地权利类型使用土</w:t>
      </w:r>
      <w:r>
        <w:rPr>
          <w:rFonts w:hint="eastAsia" w:ascii="Times New Roman" w:hAnsi="Times New Roman" w:eastAsia="方正仿宋_GBK" w:cs="Times New Roman"/>
          <w:color w:val="auto"/>
          <w:sz w:val="33"/>
          <w:szCs w:val="33"/>
          <w:lang w:eastAsia="zh-CN"/>
        </w:rPr>
        <w:t>地，过渡期不超过</w:t>
      </w:r>
      <w:r>
        <w:rPr>
          <w:rFonts w:hint="eastAsia" w:ascii="Times New Roman" w:hAnsi="Times New Roman" w:eastAsia="方正仿宋_GBK" w:cs="Times New Roman"/>
          <w:color w:val="auto"/>
          <w:sz w:val="33"/>
          <w:szCs w:val="33"/>
          <w:lang w:val="en-US" w:eastAsia="zh-CN"/>
        </w:rPr>
        <w:t>5年。</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lang w:eastAsia="zh-CN"/>
        </w:rPr>
      </w:pPr>
      <w:r>
        <w:rPr>
          <w:rFonts w:hint="eastAsia" w:eastAsia="方正仿宋_GBK"/>
          <w:color w:val="auto"/>
          <w:sz w:val="33"/>
          <w:szCs w:val="33"/>
          <w:lang w:eastAsia="zh-CN"/>
        </w:rPr>
        <w:t>（</w:t>
      </w:r>
      <w:r>
        <w:rPr>
          <w:rFonts w:hint="eastAsia" w:eastAsia="方正仿宋_GBK"/>
          <w:color w:val="auto"/>
          <w:sz w:val="33"/>
          <w:szCs w:val="33"/>
          <w:lang w:val="en-US" w:eastAsia="zh-CN"/>
        </w:rPr>
        <w:t>五</w:t>
      </w:r>
      <w:r>
        <w:rPr>
          <w:rFonts w:hint="eastAsia" w:eastAsia="方正仿宋_GBK"/>
          <w:color w:val="auto"/>
          <w:sz w:val="33"/>
          <w:szCs w:val="33"/>
          <w:lang w:eastAsia="zh-CN"/>
        </w:rPr>
        <w:t>）经行业主管部门认定，社会投资新建非营利性博物馆、图书馆、</w:t>
      </w:r>
      <w:r>
        <w:rPr>
          <w:rFonts w:hint="eastAsia" w:eastAsia="方正仿宋_GBK"/>
          <w:color w:val="auto"/>
          <w:sz w:val="33"/>
          <w:szCs w:val="33"/>
          <w:lang w:val="en-US" w:eastAsia="zh-CN"/>
        </w:rPr>
        <w:t>美术馆、科技馆、纪念馆、非遗传承基地</w:t>
      </w:r>
      <w:r>
        <w:rPr>
          <w:rFonts w:hint="eastAsia" w:eastAsia="方正仿宋_GBK"/>
          <w:color w:val="auto"/>
          <w:sz w:val="33"/>
          <w:szCs w:val="33"/>
          <w:lang w:eastAsia="zh-CN"/>
        </w:rPr>
        <w:t>等公共文化设施且符合《划拨用地目录》的，对其项目建设用地可采取划拨方式供应，由行业主管部门负责监督保证其非营利性质。</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ascii="方正黑体_GBK" w:hAnsi="方正黑体_GBK" w:eastAsia="方正黑体_GBK" w:cs="方正黑体_GBK"/>
          <w:color w:val="auto"/>
          <w:kern w:val="2"/>
          <w:sz w:val="33"/>
          <w:szCs w:val="33"/>
          <w:lang w:val="en-US" w:eastAsia="zh-CN" w:bidi="ar-SA"/>
        </w:rPr>
        <w:t>三、加大项目建设政策支持</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default" w:eastAsia="方正仿宋_GBK"/>
          <w:color w:val="auto"/>
          <w:sz w:val="33"/>
          <w:szCs w:val="33"/>
          <w:lang w:val="en-US" w:eastAsia="zh-CN"/>
        </w:rPr>
      </w:pPr>
      <w:r>
        <w:rPr>
          <w:rFonts w:hint="eastAsia" w:eastAsia="方正仿宋_GBK"/>
          <w:color w:val="auto"/>
          <w:sz w:val="33"/>
          <w:szCs w:val="33"/>
          <w:lang w:eastAsia="zh-CN"/>
        </w:rPr>
        <w:t>（</w:t>
      </w:r>
      <w:r>
        <w:rPr>
          <w:rFonts w:hint="eastAsia" w:eastAsia="方正仿宋_GBK"/>
          <w:color w:val="auto"/>
          <w:sz w:val="33"/>
          <w:szCs w:val="33"/>
          <w:lang w:val="en-US" w:eastAsia="zh-CN"/>
        </w:rPr>
        <w:t>六</w:t>
      </w:r>
      <w:r>
        <w:rPr>
          <w:rFonts w:hint="eastAsia" w:eastAsia="方正仿宋_GBK"/>
          <w:color w:val="auto"/>
          <w:sz w:val="33"/>
          <w:szCs w:val="33"/>
          <w:lang w:eastAsia="zh-CN"/>
        </w:rPr>
        <w:t>）对纳入县级及以上的文化创意、旅游基础及配套设施类新建项目（除文化旅游地产外），固定资产投资达到</w:t>
      </w:r>
      <w:r>
        <w:rPr>
          <w:rFonts w:hint="eastAsia" w:eastAsia="方正仿宋_GBK"/>
          <w:color w:val="auto"/>
          <w:sz w:val="33"/>
          <w:szCs w:val="33"/>
          <w:lang w:val="en-US" w:eastAsia="zh-CN"/>
        </w:rPr>
        <w:t>3000万元及以上（人民币，下同），全部竣工验收投用后</w:t>
      </w:r>
      <w:r>
        <w:rPr>
          <w:rFonts w:hint="eastAsia" w:eastAsia="方正仿宋_GBK"/>
          <w:color w:val="auto"/>
          <w:sz w:val="33"/>
          <w:szCs w:val="33"/>
          <w:lang w:eastAsia="zh-CN"/>
        </w:rPr>
        <w:t>，</w:t>
      </w:r>
      <w:r>
        <w:rPr>
          <w:rFonts w:hint="eastAsia" w:eastAsia="方正仿宋_GBK"/>
          <w:color w:val="auto"/>
          <w:sz w:val="33"/>
          <w:szCs w:val="33"/>
          <w:lang w:val="en-US" w:eastAsia="zh-CN"/>
        </w:rPr>
        <w:t>由县政府采取“一事一议”的方式给予适当补助。</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lang w:val="en-US" w:eastAsia="zh-CN"/>
        </w:rPr>
      </w:pPr>
      <w:r>
        <w:rPr>
          <w:rFonts w:hint="eastAsia" w:eastAsia="方正仿宋_GBK"/>
          <w:color w:val="auto"/>
          <w:sz w:val="33"/>
          <w:szCs w:val="33"/>
          <w:lang w:val="en-US" w:eastAsia="zh-CN"/>
        </w:rPr>
        <w:t>（七）对文化和旅游领域新建的核心项目，固定资产投资达到5000万元及以上，且在约定期限内建成投产，对其实际固定资产投资国内贷款部分，由县政府采取“一事一议”的方式给予贴息补助</w:t>
      </w:r>
      <w:r>
        <w:rPr>
          <w:rFonts w:hint="eastAsia" w:ascii="Times New Roman" w:hAnsi="Times New Roman" w:eastAsia="方正仿宋_GBK" w:cs="Times New Roman"/>
          <w:color w:val="auto"/>
          <w:sz w:val="33"/>
          <w:szCs w:val="33"/>
          <w:lang w:val="en-US" w:eastAsia="zh-CN"/>
        </w:rPr>
        <w:t>。</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ascii="方正黑体_GBK" w:hAnsi="方正黑体_GBK" w:eastAsia="方正黑体_GBK" w:cs="方正黑体_GBK"/>
          <w:color w:val="auto"/>
          <w:kern w:val="2"/>
          <w:sz w:val="33"/>
          <w:szCs w:val="33"/>
          <w:lang w:val="en-US" w:eastAsia="zh-CN" w:bidi="ar-SA"/>
        </w:rPr>
        <w:t>四、加大基础配套政策支持</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eastAsia="方正仿宋_GBK"/>
          <w:color w:val="auto"/>
          <w:sz w:val="33"/>
          <w:szCs w:val="33"/>
        </w:rPr>
        <w:t>（</w:t>
      </w:r>
      <w:r>
        <w:rPr>
          <w:rFonts w:hint="eastAsia" w:eastAsia="方正仿宋_GBK"/>
          <w:color w:val="auto"/>
          <w:sz w:val="33"/>
          <w:szCs w:val="33"/>
          <w:lang w:val="en-US" w:eastAsia="zh-CN"/>
        </w:rPr>
        <w:t>八</w:t>
      </w:r>
      <w:r>
        <w:rPr>
          <w:rFonts w:hint="eastAsia" w:eastAsia="方正仿宋_GBK"/>
          <w:color w:val="auto"/>
          <w:sz w:val="33"/>
          <w:szCs w:val="33"/>
        </w:rPr>
        <w:t>）</w:t>
      </w:r>
      <w:r>
        <w:rPr>
          <w:rFonts w:hint="eastAsia" w:ascii="Times New Roman" w:hAnsi="Times New Roman" w:eastAsia="方正仿宋_GBK" w:cs="Times New Roman"/>
          <w:color w:val="auto"/>
          <w:sz w:val="33"/>
          <w:szCs w:val="33"/>
          <w:lang w:val="en-US" w:eastAsia="zh-CN"/>
        </w:rPr>
        <w:t>对</w:t>
      </w:r>
      <w:r>
        <w:rPr>
          <w:rFonts w:hint="eastAsia" w:ascii="Times New Roman" w:hAnsi="Times New Roman" w:eastAsia="方正仿宋_GBK" w:cs="Times New Roman"/>
          <w:color w:val="auto"/>
          <w:sz w:val="33"/>
          <w:szCs w:val="33"/>
          <w:lang w:eastAsia="zh-CN"/>
        </w:rPr>
        <w:t>新建</w:t>
      </w:r>
      <w:r>
        <w:rPr>
          <w:rFonts w:hint="eastAsia" w:ascii="Times New Roman" w:hAnsi="Times New Roman" w:eastAsia="方正仿宋_GBK" w:cs="Times New Roman"/>
          <w:color w:val="auto"/>
          <w:sz w:val="33"/>
          <w:szCs w:val="33"/>
          <w:lang w:val="en-US" w:eastAsia="zh-CN"/>
        </w:rPr>
        <w:t>文旅</w:t>
      </w:r>
      <w:r>
        <w:rPr>
          <w:rFonts w:hint="eastAsia" w:ascii="Times New Roman" w:hAnsi="Times New Roman" w:eastAsia="方正仿宋_GBK" w:cs="Times New Roman"/>
          <w:color w:val="auto"/>
          <w:sz w:val="33"/>
          <w:szCs w:val="33"/>
        </w:rPr>
        <w:t>项目</w:t>
      </w:r>
      <w:r>
        <w:rPr>
          <w:rFonts w:hint="eastAsia" w:ascii="Times New Roman" w:hAnsi="Times New Roman" w:eastAsia="方正仿宋_GBK" w:cs="Times New Roman"/>
          <w:color w:val="auto"/>
          <w:sz w:val="33"/>
          <w:szCs w:val="33"/>
          <w:lang w:val="en-US" w:eastAsia="zh-CN"/>
        </w:rPr>
        <w:t>供电、供气、给水、排水、排污、通讯等基础设施建设方面，政府给予优先保障并按协议约定及时布置到项目区，确保项目快速推进和投产运营。</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rPr>
        <w:t>（</w:t>
      </w:r>
      <w:r>
        <w:rPr>
          <w:rFonts w:hint="eastAsia" w:ascii="Times New Roman" w:hAnsi="Times New Roman" w:eastAsia="方正仿宋_GBK" w:cs="Times New Roman"/>
          <w:color w:val="auto"/>
          <w:sz w:val="33"/>
          <w:szCs w:val="33"/>
          <w:lang w:val="en-US" w:eastAsia="zh-CN"/>
        </w:rPr>
        <w:t>九</w:t>
      </w:r>
      <w:r>
        <w:rPr>
          <w:rFonts w:hint="eastAsia" w:ascii="Times New Roman" w:hAnsi="Times New Roman" w:eastAsia="方正仿宋_GBK" w:cs="Times New Roman"/>
          <w:color w:val="auto"/>
          <w:sz w:val="33"/>
          <w:szCs w:val="33"/>
        </w:rPr>
        <w:t>）</w:t>
      </w:r>
      <w:r>
        <w:rPr>
          <w:rFonts w:hint="eastAsia" w:eastAsia="方正仿宋_GBK"/>
          <w:color w:val="auto"/>
          <w:sz w:val="33"/>
          <w:szCs w:val="33"/>
        </w:rPr>
        <w:t>对</w:t>
      </w:r>
      <w:r>
        <w:rPr>
          <w:rFonts w:hint="eastAsia" w:eastAsia="方正仿宋_GBK"/>
          <w:color w:val="auto"/>
          <w:sz w:val="33"/>
          <w:szCs w:val="33"/>
          <w:lang w:eastAsia="zh-CN"/>
        </w:rPr>
        <w:t>新建</w:t>
      </w:r>
      <w:r>
        <w:rPr>
          <w:rFonts w:hint="eastAsia" w:eastAsia="方正仿宋_GBK"/>
          <w:color w:val="auto"/>
          <w:sz w:val="33"/>
          <w:szCs w:val="33"/>
          <w:lang w:val="en-US" w:eastAsia="zh-CN"/>
        </w:rPr>
        <w:t>文旅</w:t>
      </w:r>
      <w:r>
        <w:rPr>
          <w:rFonts w:hint="eastAsia" w:eastAsia="方正仿宋_GBK"/>
          <w:color w:val="auto"/>
          <w:sz w:val="33"/>
          <w:szCs w:val="33"/>
        </w:rPr>
        <w:t>项目</w:t>
      </w:r>
      <w:r>
        <w:rPr>
          <w:rFonts w:hint="eastAsia" w:eastAsia="方正仿宋_GBK"/>
          <w:color w:val="auto"/>
          <w:sz w:val="33"/>
          <w:szCs w:val="33"/>
          <w:lang w:eastAsia="zh-CN"/>
        </w:rPr>
        <w:t>固定资产投资达到</w:t>
      </w:r>
      <w:r>
        <w:rPr>
          <w:rFonts w:hint="eastAsia" w:eastAsia="方正仿宋_GBK"/>
          <w:color w:val="auto"/>
          <w:sz w:val="33"/>
          <w:szCs w:val="33"/>
          <w:lang w:val="en-US" w:eastAsia="zh-CN"/>
        </w:rPr>
        <w:t>3</w:t>
      </w:r>
      <w:r>
        <w:rPr>
          <w:rFonts w:hint="eastAsia" w:eastAsia="方正仿宋_GBK"/>
          <w:color w:val="auto"/>
          <w:sz w:val="33"/>
          <w:szCs w:val="33"/>
        </w:rPr>
        <w:t>000万元</w:t>
      </w:r>
      <w:r>
        <w:rPr>
          <w:rFonts w:hint="eastAsia" w:eastAsia="方正仿宋_GBK"/>
          <w:color w:val="auto"/>
          <w:sz w:val="33"/>
          <w:szCs w:val="33"/>
          <w:lang w:val="en-US" w:eastAsia="zh-CN"/>
        </w:rPr>
        <w:t>及以上的，</w:t>
      </w:r>
      <w:r>
        <w:rPr>
          <w:rFonts w:hint="eastAsia" w:eastAsia="方正仿宋_GBK"/>
          <w:color w:val="auto"/>
          <w:sz w:val="33"/>
          <w:szCs w:val="33"/>
        </w:rPr>
        <w:t>政府</w:t>
      </w:r>
      <w:r>
        <w:rPr>
          <w:rFonts w:hint="eastAsia" w:eastAsia="方正仿宋_GBK"/>
          <w:color w:val="auto"/>
          <w:sz w:val="33"/>
          <w:szCs w:val="33"/>
          <w:lang w:eastAsia="zh-CN"/>
        </w:rPr>
        <w:t>争取项目资金</w:t>
      </w:r>
      <w:r>
        <w:rPr>
          <w:rFonts w:hint="eastAsia" w:eastAsia="方正仿宋_GBK"/>
          <w:color w:val="auto"/>
          <w:sz w:val="33"/>
          <w:szCs w:val="33"/>
        </w:rPr>
        <w:t>投资</w:t>
      </w:r>
      <w:r>
        <w:rPr>
          <w:rFonts w:hint="eastAsia" w:eastAsia="方正仿宋_GBK"/>
          <w:color w:val="auto"/>
          <w:sz w:val="33"/>
          <w:szCs w:val="33"/>
          <w:lang w:val="en-US" w:eastAsia="zh-CN"/>
        </w:rPr>
        <w:t>修建</w:t>
      </w:r>
      <w:r>
        <w:rPr>
          <w:rFonts w:hint="eastAsia" w:eastAsia="方正仿宋_GBK"/>
          <w:color w:val="auto"/>
          <w:sz w:val="33"/>
          <w:szCs w:val="33"/>
        </w:rPr>
        <w:t>道路至项目区域</w:t>
      </w:r>
      <w:r>
        <w:rPr>
          <w:rFonts w:hint="eastAsia" w:eastAsia="方正仿宋_GBK"/>
          <w:color w:val="auto"/>
          <w:sz w:val="33"/>
          <w:szCs w:val="33"/>
          <w:lang w:eastAsia="zh-CN"/>
        </w:rPr>
        <w:t>，</w:t>
      </w:r>
      <w:r>
        <w:rPr>
          <w:rFonts w:hint="eastAsia" w:eastAsia="方正仿宋_GBK"/>
          <w:color w:val="auto"/>
          <w:sz w:val="33"/>
          <w:szCs w:val="33"/>
          <w:lang w:val="en-US" w:eastAsia="zh-CN"/>
        </w:rPr>
        <w:t>具体要求可通过签订投资协议议定。</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rPr>
        <w:t>（</w:t>
      </w:r>
      <w:r>
        <w:rPr>
          <w:rFonts w:hint="eastAsia" w:eastAsia="方正仿宋_GBK"/>
          <w:color w:val="auto"/>
          <w:sz w:val="33"/>
          <w:szCs w:val="33"/>
          <w:lang w:val="en-US" w:eastAsia="zh-CN"/>
        </w:rPr>
        <w:t>十</w:t>
      </w:r>
      <w:r>
        <w:rPr>
          <w:rFonts w:hint="eastAsia" w:eastAsia="方正仿宋_GBK"/>
          <w:color w:val="auto"/>
          <w:sz w:val="33"/>
          <w:szCs w:val="33"/>
        </w:rPr>
        <w:t>）对</w:t>
      </w:r>
      <w:r>
        <w:rPr>
          <w:rFonts w:hint="eastAsia" w:eastAsia="方正仿宋_GBK"/>
          <w:color w:val="auto"/>
          <w:sz w:val="33"/>
          <w:szCs w:val="33"/>
          <w:lang w:eastAsia="zh-CN"/>
        </w:rPr>
        <w:t>新建</w:t>
      </w:r>
      <w:r>
        <w:rPr>
          <w:rFonts w:hint="eastAsia" w:eastAsia="方正仿宋_GBK"/>
          <w:color w:val="auto"/>
          <w:sz w:val="33"/>
          <w:szCs w:val="33"/>
          <w:lang w:val="en-US" w:eastAsia="zh-CN"/>
        </w:rPr>
        <w:t>文旅</w:t>
      </w:r>
      <w:r>
        <w:rPr>
          <w:rFonts w:hint="eastAsia" w:eastAsia="方正仿宋_GBK"/>
          <w:color w:val="auto"/>
          <w:sz w:val="33"/>
          <w:szCs w:val="33"/>
        </w:rPr>
        <w:t>项目</w:t>
      </w:r>
      <w:r>
        <w:rPr>
          <w:rFonts w:hint="eastAsia" w:eastAsia="方正仿宋_GBK"/>
          <w:color w:val="auto"/>
          <w:sz w:val="33"/>
          <w:szCs w:val="33"/>
          <w:lang w:eastAsia="zh-CN"/>
        </w:rPr>
        <w:t>固定资产投资达到</w:t>
      </w:r>
      <w:r>
        <w:rPr>
          <w:rFonts w:hint="eastAsia" w:eastAsia="方正仿宋_GBK"/>
          <w:color w:val="auto"/>
          <w:sz w:val="33"/>
          <w:szCs w:val="33"/>
          <w:lang w:val="en-US" w:eastAsia="zh-CN"/>
        </w:rPr>
        <w:t>3</w:t>
      </w:r>
      <w:r>
        <w:rPr>
          <w:rFonts w:hint="eastAsia" w:eastAsia="方正仿宋_GBK"/>
          <w:color w:val="auto"/>
          <w:sz w:val="33"/>
          <w:szCs w:val="33"/>
        </w:rPr>
        <w:t>000万元及以上的，</w:t>
      </w:r>
      <w:r>
        <w:rPr>
          <w:rFonts w:hint="eastAsia" w:eastAsia="方正仿宋_GBK"/>
          <w:color w:val="auto"/>
          <w:sz w:val="33"/>
          <w:szCs w:val="33"/>
          <w:lang w:eastAsia="zh-CN"/>
        </w:rPr>
        <w:t>新建的</w:t>
      </w:r>
      <w:r>
        <w:rPr>
          <w:rFonts w:hint="eastAsia" w:eastAsia="方正仿宋_GBK"/>
          <w:color w:val="auto"/>
          <w:sz w:val="33"/>
          <w:szCs w:val="33"/>
        </w:rPr>
        <w:t>旅游厕所达到</w:t>
      </w:r>
      <w:r>
        <w:rPr>
          <w:rFonts w:hint="eastAsia" w:eastAsia="方正仿宋_GBK"/>
          <w:color w:val="auto"/>
          <w:sz w:val="33"/>
          <w:szCs w:val="33"/>
          <w:lang w:eastAsia="zh-CN"/>
        </w:rPr>
        <w:t>国家</w:t>
      </w:r>
      <w:r>
        <w:rPr>
          <w:rFonts w:hint="eastAsia" w:eastAsia="方正仿宋_GBK"/>
          <w:color w:val="auto"/>
          <w:sz w:val="33"/>
          <w:szCs w:val="33"/>
        </w:rPr>
        <w:t>Ⅰ</w:t>
      </w:r>
      <w:r>
        <w:rPr>
          <w:rFonts w:hint="eastAsia" w:eastAsia="方正仿宋_GBK"/>
          <w:color w:val="auto"/>
          <w:sz w:val="33"/>
          <w:szCs w:val="33"/>
          <w:lang w:eastAsia="zh-CN"/>
        </w:rPr>
        <w:t>、</w:t>
      </w:r>
      <w:r>
        <w:rPr>
          <w:rFonts w:hint="eastAsia" w:eastAsia="方正仿宋_GBK"/>
          <w:color w:val="auto"/>
          <w:sz w:val="33"/>
          <w:szCs w:val="33"/>
        </w:rPr>
        <w:t>Ⅱ</w:t>
      </w:r>
      <w:r>
        <w:rPr>
          <w:rFonts w:hint="eastAsia"/>
          <w:color w:val="auto"/>
          <w:sz w:val="33"/>
          <w:szCs w:val="33"/>
          <w:lang w:eastAsia="zh-CN"/>
        </w:rPr>
        <w:t>类</w:t>
      </w:r>
      <w:r>
        <w:rPr>
          <w:rFonts w:hint="eastAsia" w:eastAsia="方正仿宋_GBK"/>
          <w:color w:val="auto"/>
          <w:sz w:val="33"/>
          <w:szCs w:val="33"/>
        </w:rPr>
        <w:t>标准的，单座厕所分别一次性补助10万元、5万元。</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rPr>
        <w:t>（</w:t>
      </w:r>
      <w:r>
        <w:rPr>
          <w:rFonts w:hint="eastAsia" w:eastAsia="方正仿宋_GBK"/>
          <w:color w:val="auto"/>
          <w:sz w:val="33"/>
          <w:szCs w:val="33"/>
          <w:lang w:val="en-US" w:eastAsia="zh-CN"/>
        </w:rPr>
        <w:t>十一</w:t>
      </w:r>
      <w:r>
        <w:rPr>
          <w:rFonts w:hint="eastAsia" w:eastAsia="方正仿宋_GBK"/>
          <w:color w:val="auto"/>
          <w:sz w:val="33"/>
          <w:szCs w:val="33"/>
        </w:rPr>
        <w:t>）对</w:t>
      </w:r>
      <w:r>
        <w:rPr>
          <w:rFonts w:hint="eastAsia" w:eastAsia="方正仿宋_GBK"/>
          <w:color w:val="auto"/>
          <w:sz w:val="33"/>
          <w:szCs w:val="33"/>
          <w:lang w:eastAsia="zh-CN"/>
        </w:rPr>
        <w:t>国家</w:t>
      </w:r>
      <w:r>
        <w:rPr>
          <w:rFonts w:hint="eastAsia" w:eastAsia="方正仿宋_GBK"/>
          <w:color w:val="auto"/>
          <w:sz w:val="33"/>
          <w:szCs w:val="33"/>
        </w:rPr>
        <w:t>3A级及以上景区新建停车场（50个车位以上）的企业进行补助，每个车位一次性补助</w:t>
      </w:r>
      <w:r>
        <w:rPr>
          <w:rFonts w:hint="eastAsia" w:eastAsia="方正仿宋_GBK"/>
          <w:color w:val="auto"/>
          <w:sz w:val="33"/>
          <w:szCs w:val="33"/>
          <w:lang w:val="en-US" w:eastAsia="zh-CN"/>
        </w:rPr>
        <w:t>2</w:t>
      </w:r>
      <w:r>
        <w:rPr>
          <w:rFonts w:hint="eastAsia" w:eastAsia="方正仿宋_GBK"/>
          <w:color w:val="auto"/>
          <w:sz w:val="33"/>
          <w:szCs w:val="33"/>
        </w:rPr>
        <w:t>00元</w:t>
      </w:r>
      <w:r>
        <w:rPr>
          <w:rFonts w:hint="eastAsia" w:eastAsia="方正仿宋_GBK"/>
          <w:color w:val="auto"/>
          <w:sz w:val="33"/>
          <w:szCs w:val="33"/>
          <w:lang w:eastAsia="zh-CN"/>
        </w:rPr>
        <w:t>，</w:t>
      </w:r>
      <w:r>
        <w:rPr>
          <w:rFonts w:hint="eastAsia" w:eastAsia="方正仿宋_GBK"/>
          <w:color w:val="auto"/>
          <w:sz w:val="33"/>
          <w:szCs w:val="33"/>
          <w:lang w:val="en-US" w:eastAsia="zh-CN"/>
        </w:rPr>
        <w:t>最高补助3万元</w:t>
      </w:r>
      <w:r>
        <w:rPr>
          <w:rFonts w:hint="eastAsia" w:eastAsia="方正仿宋_GBK"/>
          <w:color w:val="auto"/>
          <w:sz w:val="33"/>
          <w:szCs w:val="33"/>
        </w:rPr>
        <w:t>。</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rPr>
        <w:t>（</w:t>
      </w:r>
      <w:r>
        <w:rPr>
          <w:rFonts w:hint="eastAsia" w:eastAsia="方正仿宋_GBK"/>
          <w:color w:val="auto"/>
          <w:sz w:val="33"/>
          <w:szCs w:val="33"/>
          <w:lang w:val="en-US" w:eastAsia="zh-CN"/>
        </w:rPr>
        <w:t>十二</w:t>
      </w:r>
      <w:r>
        <w:rPr>
          <w:rFonts w:hint="eastAsia" w:eastAsia="方正仿宋_GBK"/>
          <w:color w:val="auto"/>
          <w:sz w:val="33"/>
          <w:szCs w:val="33"/>
        </w:rPr>
        <w:t>）对</w:t>
      </w:r>
      <w:r>
        <w:rPr>
          <w:rFonts w:hint="eastAsia" w:eastAsia="方正仿宋_GBK"/>
          <w:color w:val="auto"/>
          <w:sz w:val="33"/>
          <w:szCs w:val="33"/>
          <w:lang w:eastAsia="zh-CN"/>
        </w:rPr>
        <w:t>新建文旅项目按照国家标准新建</w:t>
      </w:r>
      <w:r>
        <w:rPr>
          <w:rFonts w:hint="eastAsia" w:eastAsia="方正仿宋_GBK"/>
          <w:color w:val="auto"/>
          <w:sz w:val="33"/>
          <w:szCs w:val="33"/>
        </w:rPr>
        <w:t>游客服务中心</w:t>
      </w:r>
      <w:r>
        <w:rPr>
          <w:rFonts w:hint="eastAsia" w:eastAsia="方正仿宋_GBK"/>
          <w:color w:val="auto"/>
          <w:sz w:val="33"/>
          <w:szCs w:val="33"/>
          <w:lang w:eastAsia="zh-CN"/>
        </w:rPr>
        <w:t>的，</w:t>
      </w:r>
      <w:r>
        <w:rPr>
          <w:rFonts w:hint="eastAsia" w:eastAsia="方正仿宋_GBK"/>
          <w:color w:val="auto"/>
          <w:sz w:val="33"/>
          <w:szCs w:val="33"/>
        </w:rPr>
        <w:t>建筑60平方米（含）—100平方米（不含），一次性补助</w:t>
      </w:r>
      <w:r>
        <w:rPr>
          <w:rFonts w:hint="eastAsia" w:eastAsia="方正仿宋_GBK"/>
          <w:color w:val="auto"/>
          <w:sz w:val="33"/>
          <w:szCs w:val="33"/>
          <w:lang w:val="en-US" w:eastAsia="zh-CN"/>
        </w:rPr>
        <w:t>5</w:t>
      </w:r>
      <w:r>
        <w:rPr>
          <w:rFonts w:hint="eastAsia" w:eastAsia="方正仿宋_GBK"/>
          <w:color w:val="auto"/>
          <w:sz w:val="33"/>
          <w:szCs w:val="33"/>
        </w:rPr>
        <w:t>万元；建筑面积100平方米（含）—150平方米（不含）的，一次性补助</w:t>
      </w:r>
      <w:r>
        <w:rPr>
          <w:rFonts w:hint="eastAsia" w:eastAsia="方正仿宋_GBK"/>
          <w:color w:val="auto"/>
          <w:sz w:val="33"/>
          <w:szCs w:val="33"/>
          <w:lang w:val="en-US" w:eastAsia="zh-CN"/>
        </w:rPr>
        <w:t>10</w:t>
      </w:r>
      <w:r>
        <w:rPr>
          <w:rFonts w:hint="eastAsia" w:eastAsia="方正仿宋_GBK"/>
          <w:color w:val="auto"/>
          <w:sz w:val="33"/>
          <w:szCs w:val="33"/>
        </w:rPr>
        <w:t>万元；建筑面积150平方米</w:t>
      </w:r>
      <w:r>
        <w:rPr>
          <w:rFonts w:hint="eastAsia" w:eastAsia="方正仿宋_GBK"/>
          <w:color w:val="auto"/>
          <w:sz w:val="33"/>
          <w:szCs w:val="33"/>
          <w:lang w:eastAsia="zh-CN"/>
        </w:rPr>
        <w:t>及以上</w:t>
      </w:r>
      <w:r>
        <w:rPr>
          <w:rFonts w:hint="eastAsia" w:eastAsia="方正仿宋_GBK"/>
          <w:color w:val="auto"/>
          <w:sz w:val="33"/>
          <w:szCs w:val="33"/>
        </w:rPr>
        <w:t>的，一次性补助</w:t>
      </w:r>
      <w:r>
        <w:rPr>
          <w:rFonts w:hint="eastAsia" w:eastAsia="方正仿宋_GBK"/>
          <w:color w:val="auto"/>
          <w:sz w:val="33"/>
          <w:szCs w:val="33"/>
          <w:lang w:val="en-US" w:eastAsia="zh-CN"/>
        </w:rPr>
        <w:t>1</w:t>
      </w:r>
      <w:r>
        <w:rPr>
          <w:rFonts w:hint="eastAsia" w:eastAsia="方正仿宋_GBK"/>
          <w:color w:val="auto"/>
          <w:sz w:val="33"/>
          <w:szCs w:val="33"/>
        </w:rPr>
        <w:t>5万元。</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lang w:eastAsia="zh-CN"/>
        </w:rPr>
        <w:t>（</w:t>
      </w:r>
      <w:r>
        <w:rPr>
          <w:rFonts w:hint="eastAsia" w:eastAsia="方正仿宋_GBK"/>
          <w:color w:val="auto"/>
          <w:sz w:val="33"/>
          <w:szCs w:val="33"/>
          <w:lang w:val="en-US" w:eastAsia="zh-CN"/>
        </w:rPr>
        <w:t>十三</w:t>
      </w:r>
      <w:r>
        <w:rPr>
          <w:rFonts w:hint="eastAsia" w:eastAsia="方正仿宋_GBK"/>
          <w:color w:val="auto"/>
          <w:sz w:val="33"/>
          <w:szCs w:val="33"/>
          <w:lang w:eastAsia="zh-CN"/>
        </w:rPr>
        <w:t>）</w:t>
      </w:r>
      <w:r>
        <w:rPr>
          <w:rFonts w:hint="eastAsia" w:eastAsia="方正仿宋_GBK"/>
          <w:color w:val="auto"/>
          <w:sz w:val="33"/>
          <w:szCs w:val="33"/>
        </w:rPr>
        <w:t>对</w:t>
      </w:r>
      <w:r>
        <w:rPr>
          <w:rFonts w:hint="eastAsia" w:eastAsia="方正仿宋_GBK"/>
          <w:color w:val="auto"/>
          <w:sz w:val="33"/>
          <w:szCs w:val="33"/>
          <w:lang w:eastAsia="zh-CN"/>
        </w:rPr>
        <w:t>参加创建国家</w:t>
      </w:r>
      <w:r>
        <w:rPr>
          <w:rFonts w:hint="eastAsia" w:eastAsia="方正仿宋_GBK"/>
          <w:color w:val="auto"/>
          <w:sz w:val="33"/>
          <w:szCs w:val="33"/>
        </w:rPr>
        <w:t>4A级及以上景区，省级及以上旅游度假区、生态旅游示范区、旅游休闲街区、乡村旅游重点镇（村）、天府旅游名镇（村）</w:t>
      </w:r>
      <w:r>
        <w:rPr>
          <w:rFonts w:hint="eastAsia" w:eastAsia="方正仿宋_GBK"/>
          <w:color w:val="auto"/>
          <w:sz w:val="33"/>
          <w:szCs w:val="33"/>
          <w:lang w:eastAsia="zh-CN"/>
        </w:rPr>
        <w:t>的</w:t>
      </w:r>
      <w:r>
        <w:rPr>
          <w:rFonts w:hint="eastAsia" w:eastAsia="方正仿宋_GBK"/>
          <w:color w:val="auto"/>
          <w:sz w:val="33"/>
          <w:szCs w:val="33"/>
        </w:rPr>
        <w:t>，政府在景区景点外与高速公路出口、车站间，配套建设旅游标识系统一套。</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ascii="方正黑体_GBK" w:hAnsi="方正黑体_GBK" w:eastAsia="方正黑体_GBK" w:cs="方正黑体_GBK"/>
          <w:color w:val="auto"/>
          <w:kern w:val="2"/>
          <w:sz w:val="33"/>
          <w:szCs w:val="33"/>
          <w:lang w:val="en-US" w:eastAsia="zh-CN" w:bidi="ar-SA"/>
        </w:rPr>
      </w:pPr>
      <w:r>
        <w:rPr>
          <w:rFonts w:hint="eastAsia" w:ascii="方正黑体_GBK" w:hAnsi="方正黑体_GBK" w:eastAsia="方正黑体_GBK" w:cs="方正黑体_GBK"/>
          <w:color w:val="auto"/>
          <w:kern w:val="2"/>
          <w:sz w:val="33"/>
          <w:szCs w:val="33"/>
          <w:lang w:val="en-US" w:eastAsia="zh-CN" w:bidi="ar-SA"/>
        </w:rPr>
        <w:t>五、加大产品开发政策支持</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rPr>
        <w:t>（</w:t>
      </w:r>
      <w:r>
        <w:rPr>
          <w:rFonts w:hint="eastAsia" w:eastAsia="方正仿宋_GBK"/>
          <w:color w:val="auto"/>
          <w:sz w:val="33"/>
          <w:szCs w:val="33"/>
          <w:lang w:val="en-US" w:eastAsia="zh-CN"/>
        </w:rPr>
        <w:t>十四</w:t>
      </w:r>
      <w:r>
        <w:rPr>
          <w:rFonts w:hint="eastAsia" w:eastAsia="方正仿宋_GBK"/>
          <w:color w:val="auto"/>
          <w:sz w:val="33"/>
          <w:szCs w:val="33"/>
        </w:rPr>
        <w:t>）对企业研发的具有自主知识产权</w:t>
      </w:r>
      <w:r>
        <w:rPr>
          <w:rFonts w:hint="eastAsia" w:eastAsia="方正仿宋_GBK"/>
          <w:color w:val="auto"/>
          <w:sz w:val="33"/>
          <w:szCs w:val="33"/>
          <w:lang w:eastAsia="zh-CN"/>
        </w:rPr>
        <w:t>且</w:t>
      </w:r>
      <w:r>
        <w:rPr>
          <w:rFonts w:hint="eastAsia" w:eastAsia="方正仿宋_GBK"/>
          <w:color w:val="auto"/>
          <w:sz w:val="33"/>
          <w:szCs w:val="33"/>
        </w:rPr>
        <w:t>反映邻水特色的文创产品给予奖励。</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rPr>
        <w:t>1.其文创产品获得国家级文创产品大赛一、二、三等奖的，分别给予一次性奖励</w:t>
      </w:r>
      <w:r>
        <w:rPr>
          <w:rFonts w:hint="eastAsia" w:eastAsia="方正仿宋_GBK"/>
          <w:color w:val="auto"/>
          <w:sz w:val="33"/>
          <w:szCs w:val="33"/>
          <w:lang w:val="en-US" w:eastAsia="zh-CN"/>
        </w:rPr>
        <w:t>3</w:t>
      </w:r>
      <w:r>
        <w:rPr>
          <w:rFonts w:hint="eastAsia" w:eastAsia="方正仿宋_GBK"/>
          <w:color w:val="auto"/>
          <w:sz w:val="33"/>
          <w:szCs w:val="33"/>
        </w:rPr>
        <w:t>万元、</w:t>
      </w:r>
      <w:r>
        <w:rPr>
          <w:rFonts w:hint="eastAsia" w:eastAsia="方正仿宋_GBK"/>
          <w:color w:val="auto"/>
          <w:sz w:val="33"/>
          <w:szCs w:val="33"/>
          <w:lang w:val="en-US" w:eastAsia="zh-CN"/>
        </w:rPr>
        <w:t>2.5</w:t>
      </w:r>
      <w:r>
        <w:rPr>
          <w:rFonts w:hint="eastAsia" w:eastAsia="方正仿宋_GBK"/>
          <w:color w:val="auto"/>
          <w:sz w:val="33"/>
          <w:szCs w:val="33"/>
        </w:rPr>
        <w:t>万元、</w:t>
      </w:r>
      <w:r>
        <w:rPr>
          <w:rFonts w:hint="eastAsia" w:eastAsia="方正仿宋_GBK"/>
          <w:color w:val="auto"/>
          <w:sz w:val="33"/>
          <w:szCs w:val="33"/>
          <w:lang w:val="en-US" w:eastAsia="zh-CN"/>
        </w:rPr>
        <w:t>2</w:t>
      </w:r>
      <w:r>
        <w:rPr>
          <w:rFonts w:hint="eastAsia" w:eastAsia="方正仿宋_GBK"/>
          <w:color w:val="auto"/>
          <w:sz w:val="33"/>
          <w:szCs w:val="33"/>
        </w:rPr>
        <w:t>万元；获得省级文创产品大赛一、二、三等奖的，分别给予一次性奖</w:t>
      </w:r>
      <w:r>
        <w:rPr>
          <w:rFonts w:hint="eastAsia" w:ascii="Times New Roman" w:hAnsi="Times New Roman" w:eastAsia="方正仿宋_GBK" w:cs="Times New Roman"/>
          <w:color w:val="auto"/>
          <w:sz w:val="33"/>
          <w:szCs w:val="33"/>
        </w:rPr>
        <w:t>励</w:t>
      </w:r>
      <w:r>
        <w:rPr>
          <w:rFonts w:hint="eastAsia" w:ascii="Times New Roman" w:hAnsi="Times New Roman" w:eastAsia="方正仿宋_GBK" w:cs="Times New Roman"/>
          <w:color w:val="auto"/>
          <w:sz w:val="33"/>
          <w:szCs w:val="33"/>
          <w:lang w:val="en-US" w:eastAsia="zh-CN"/>
        </w:rPr>
        <w:t>2</w:t>
      </w:r>
      <w:r>
        <w:rPr>
          <w:rFonts w:hint="eastAsia"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val="en-US" w:eastAsia="zh-CN"/>
        </w:rPr>
        <w:t>1.5</w:t>
      </w:r>
      <w:r>
        <w:rPr>
          <w:rFonts w:hint="eastAsia"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1</w:t>
      </w:r>
      <w:r>
        <w:rPr>
          <w:rFonts w:hint="eastAsia" w:ascii="Times New Roman" w:hAnsi="Times New Roman" w:eastAsia="方正仿宋_GBK" w:cs="Times New Roman"/>
          <w:color w:val="auto"/>
          <w:sz w:val="33"/>
          <w:szCs w:val="33"/>
        </w:rPr>
        <w:t>万元；获得市级文创产品大赛一、二、三等奖的，分别给予一次性奖励</w:t>
      </w:r>
      <w:r>
        <w:rPr>
          <w:rFonts w:hint="eastAsia" w:ascii="Times New Roman" w:hAnsi="Times New Roman" w:eastAsia="方正仿宋_GBK" w:cs="Times New Roman"/>
          <w:color w:val="auto"/>
          <w:sz w:val="33"/>
          <w:szCs w:val="33"/>
          <w:lang w:val="en-US" w:eastAsia="zh-CN"/>
        </w:rPr>
        <w:t>1.3</w:t>
      </w:r>
      <w:r>
        <w:rPr>
          <w:rFonts w:hint="eastAsia"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0</w:t>
      </w:r>
      <w:r>
        <w:rPr>
          <w:rFonts w:hint="eastAsia" w:ascii="Times New Roman" w:hAnsi="Times New Roman" w:eastAsia="方正仿宋_GBK" w:cs="Times New Roman"/>
          <w:color w:val="auto"/>
          <w:sz w:val="33"/>
          <w:szCs w:val="33"/>
          <w:lang w:val="en-US" w:eastAsia="zh-CN"/>
        </w:rPr>
        <w:t>.8</w:t>
      </w:r>
      <w:r>
        <w:rPr>
          <w:rFonts w:hint="eastAsia" w:ascii="Times New Roman" w:hAnsi="Times New Roman" w:eastAsia="方正仿宋_GBK" w:cs="Times New Roman"/>
          <w:color w:val="auto"/>
          <w:sz w:val="33"/>
          <w:szCs w:val="33"/>
        </w:rPr>
        <w:t>万元、0.</w:t>
      </w:r>
      <w:r>
        <w:rPr>
          <w:rFonts w:hint="eastAsia" w:ascii="Times New Roman" w:hAnsi="Times New Roman" w:eastAsia="方正仿宋_GBK" w:cs="Times New Roman"/>
          <w:color w:val="auto"/>
          <w:sz w:val="33"/>
          <w:szCs w:val="33"/>
          <w:lang w:val="en-US" w:eastAsia="zh-CN"/>
        </w:rPr>
        <w:t>6</w:t>
      </w:r>
      <w:r>
        <w:rPr>
          <w:rFonts w:hint="eastAsia" w:ascii="Times New Roman" w:hAnsi="Times New Roman" w:eastAsia="方正仿宋_GBK" w:cs="Times New Roman"/>
          <w:color w:val="auto"/>
          <w:sz w:val="33"/>
          <w:szCs w:val="33"/>
        </w:rPr>
        <w:t>万元。</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eastAsia="方正仿宋_GBK"/>
          <w:color w:val="auto"/>
          <w:sz w:val="33"/>
          <w:szCs w:val="33"/>
        </w:rPr>
      </w:pPr>
      <w:r>
        <w:rPr>
          <w:rFonts w:hint="eastAsia" w:eastAsia="方正仿宋_GBK"/>
          <w:color w:val="auto"/>
          <w:sz w:val="33"/>
          <w:szCs w:val="33"/>
        </w:rPr>
        <w:t>2.其文创产品年销售额（以税务部门开具的发票为准）首次突破</w:t>
      </w:r>
      <w:r>
        <w:rPr>
          <w:rFonts w:hint="eastAsia" w:eastAsia="方正仿宋_GBK"/>
          <w:color w:val="auto"/>
          <w:sz w:val="33"/>
          <w:szCs w:val="33"/>
          <w:lang w:val="en-US" w:eastAsia="zh-CN"/>
        </w:rPr>
        <w:t>2</w:t>
      </w:r>
      <w:r>
        <w:rPr>
          <w:rFonts w:hint="eastAsia" w:eastAsia="方正仿宋_GBK"/>
          <w:color w:val="auto"/>
          <w:sz w:val="33"/>
          <w:szCs w:val="33"/>
        </w:rPr>
        <w:t>00万元的，给予一次性奖</w:t>
      </w:r>
      <w:r>
        <w:rPr>
          <w:rFonts w:hint="eastAsia" w:ascii="Times New Roman" w:hAnsi="Times New Roman" w:eastAsia="方正仿宋_GBK" w:cs="Times New Roman"/>
          <w:color w:val="auto"/>
          <w:sz w:val="33"/>
          <w:szCs w:val="33"/>
        </w:rPr>
        <w:t>励</w:t>
      </w:r>
      <w:r>
        <w:rPr>
          <w:rFonts w:hint="eastAsia" w:eastAsia="方正仿宋_GBK"/>
          <w:color w:val="auto"/>
          <w:sz w:val="33"/>
          <w:szCs w:val="33"/>
        </w:rPr>
        <w:t>5万元；年销售额首次突破</w:t>
      </w:r>
      <w:r>
        <w:rPr>
          <w:rFonts w:hint="eastAsia" w:eastAsia="方正仿宋_GBK"/>
          <w:color w:val="auto"/>
          <w:sz w:val="33"/>
          <w:szCs w:val="33"/>
          <w:lang w:val="en-US" w:eastAsia="zh-CN"/>
        </w:rPr>
        <w:t>5</w:t>
      </w:r>
      <w:r>
        <w:rPr>
          <w:rFonts w:hint="eastAsia" w:eastAsia="方正仿宋_GBK"/>
          <w:color w:val="auto"/>
          <w:sz w:val="33"/>
          <w:szCs w:val="33"/>
        </w:rPr>
        <w:t>00万元的，给予一次性奖</w:t>
      </w:r>
      <w:r>
        <w:rPr>
          <w:rFonts w:hint="eastAsia" w:ascii="Times New Roman" w:hAnsi="Times New Roman" w:eastAsia="方正仿宋_GBK" w:cs="Times New Roman"/>
          <w:color w:val="auto"/>
          <w:sz w:val="33"/>
          <w:szCs w:val="33"/>
        </w:rPr>
        <w:t>励</w:t>
      </w:r>
      <w:r>
        <w:rPr>
          <w:rFonts w:hint="eastAsia" w:eastAsia="方正仿宋_GBK"/>
          <w:color w:val="auto"/>
          <w:sz w:val="33"/>
          <w:szCs w:val="33"/>
        </w:rPr>
        <w:t>10万元。</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ascii="方正黑体_GBK" w:hAnsi="方正黑体_GBK" w:eastAsia="方正黑体_GBK" w:cs="方正黑体_GBK"/>
          <w:color w:val="auto"/>
          <w:kern w:val="2"/>
          <w:sz w:val="33"/>
          <w:szCs w:val="33"/>
          <w:lang w:val="en-US" w:eastAsia="zh-CN" w:bidi="ar-SA"/>
        </w:rPr>
      </w:pPr>
      <w:r>
        <w:rPr>
          <w:rFonts w:hint="eastAsia" w:eastAsia="方正仿宋_GBK"/>
          <w:color w:val="auto"/>
          <w:sz w:val="33"/>
          <w:szCs w:val="33"/>
        </w:rPr>
        <w:t>（</w:t>
      </w:r>
      <w:r>
        <w:rPr>
          <w:rFonts w:hint="eastAsia" w:eastAsia="方正仿宋_GBK"/>
          <w:color w:val="auto"/>
          <w:sz w:val="33"/>
          <w:szCs w:val="33"/>
          <w:lang w:val="en-US" w:eastAsia="zh-CN"/>
        </w:rPr>
        <w:t>十五</w:t>
      </w:r>
      <w:r>
        <w:rPr>
          <w:rFonts w:hint="eastAsia" w:eastAsia="方正仿宋_GBK"/>
          <w:color w:val="auto"/>
          <w:sz w:val="33"/>
          <w:szCs w:val="33"/>
        </w:rPr>
        <w:t>）对邻水本地非物质文化遗产进行产业化合理开发、年销售额（以税务部门开具的发票为准）首次突破</w:t>
      </w:r>
      <w:r>
        <w:rPr>
          <w:rFonts w:hint="eastAsia" w:eastAsia="方正仿宋_GBK"/>
          <w:color w:val="auto"/>
          <w:sz w:val="33"/>
          <w:szCs w:val="33"/>
          <w:lang w:val="en-US" w:eastAsia="zh-CN"/>
        </w:rPr>
        <w:t>200</w:t>
      </w:r>
      <w:r>
        <w:rPr>
          <w:rFonts w:hint="eastAsia" w:eastAsia="方正仿宋_GBK"/>
          <w:color w:val="auto"/>
          <w:sz w:val="33"/>
          <w:szCs w:val="33"/>
        </w:rPr>
        <w:t>万元的，给予一次性奖</w:t>
      </w:r>
      <w:r>
        <w:rPr>
          <w:rFonts w:hint="eastAsia" w:ascii="Times New Roman" w:hAnsi="Times New Roman" w:eastAsia="方正仿宋_GBK" w:cs="Times New Roman"/>
          <w:color w:val="auto"/>
          <w:sz w:val="33"/>
          <w:szCs w:val="33"/>
        </w:rPr>
        <w:t>励</w:t>
      </w:r>
      <w:r>
        <w:rPr>
          <w:rFonts w:hint="eastAsia" w:eastAsia="方正仿宋_GBK"/>
          <w:color w:val="auto"/>
          <w:sz w:val="33"/>
          <w:szCs w:val="33"/>
        </w:rPr>
        <w:t>5万元；年销售额首次突破</w:t>
      </w:r>
      <w:r>
        <w:rPr>
          <w:rFonts w:hint="eastAsia" w:eastAsia="方正仿宋_GBK"/>
          <w:color w:val="auto"/>
          <w:sz w:val="33"/>
          <w:szCs w:val="33"/>
          <w:lang w:val="en-US" w:eastAsia="zh-CN"/>
        </w:rPr>
        <w:t>5</w:t>
      </w:r>
      <w:r>
        <w:rPr>
          <w:rFonts w:hint="eastAsia" w:eastAsia="方正仿宋_GBK"/>
          <w:color w:val="auto"/>
          <w:sz w:val="33"/>
          <w:szCs w:val="33"/>
        </w:rPr>
        <w:t>00万元的，给予一次性奖</w:t>
      </w:r>
      <w:r>
        <w:rPr>
          <w:rFonts w:hint="eastAsia" w:ascii="Times New Roman" w:hAnsi="Times New Roman" w:eastAsia="方正仿宋_GBK" w:cs="Times New Roman"/>
          <w:color w:val="auto"/>
          <w:sz w:val="33"/>
          <w:szCs w:val="33"/>
        </w:rPr>
        <w:t>励</w:t>
      </w:r>
      <w:r>
        <w:rPr>
          <w:rFonts w:hint="eastAsia" w:eastAsia="方正仿宋_GBK"/>
          <w:color w:val="auto"/>
          <w:sz w:val="33"/>
          <w:szCs w:val="33"/>
        </w:rPr>
        <w:t>10万元。</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default" w:ascii="方正黑体_GBK" w:hAnsi="方正黑体_GBK" w:eastAsia="方正黑体_GBK" w:cs="方正黑体_GBK"/>
          <w:color w:val="auto"/>
          <w:kern w:val="2"/>
          <w:sz w:val="33"/>
          <w:szCs w:val="33"/>
          <w:lang w:val="en-US" w:eastAsia="zh-CN" w:bidi="ar-SA"/>
        </w:rPr>
      </w:pPr>
      <w:r>
        <w:rPr>
          <w:rFonts w:hint="eastAsia" w:ascii="方正黑体_GBK" w:hAnsi="方正黑体_GBK" w:eastAsia="方正黑体_GBK" w:cs="方正黑体_GBK"/>
          <w:color w:val="auto"/>
          <w:kern w:val="2"/>
          <w:sz w:val="33"/>
          <w:szCs w:val="33"/>
          <w:lang w:val="en-US" w:eastAsia="zh-CN" w:bidi="ar-SA"/>
        </w:rPr>
        <w:t>六、加大市场主体培育支持</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（十六）对由四川省文化和旅游产业领导小组新认定为四川省文化旅游产业优秀龙头企业的，给予一次性奖励200万元。</w:t>
      </w:r>
    </w:p>
    <w:p>
      <w:pPr>
        <w:keepNext w:val="0"/>
        <w:keepLines w:val="0"/>
        <w:pageBreakBefore w:val="0"/>
        <w:widowControl w:val="0"/>
        <w:kinsoku/>
        <w:wordWrap/>
        <w:overflowPunct w:val="0"/>
        <w:topLinePunct w:val="0"/>
        <w:autoSpaceDE/>
        <w:autoSpaceDN/>
        <w:bidi w:val="0"/>
        <w:spacing w:beforeAutospacing="0" w:afterAutospacing="0" w:line="590" w:lineRule="exact"/>
        <w:ind w:firstLine="660" w:firstLineChars="200"/>
        <w:textAlignment w:val="auto"/>
        <w:rPr>
          <w:rFonts w:hint="default" w:eastAsia="方正仿宋_GBK"/>
          <w:color w:val="auto"/>
          <w:sz w:val="33"/>
          <w:szCs w:val="33"/>
          <w:lang w:val="en-US" w:eastAsia="zh-CN"/>
        </w:rPr>
      </w:pPr>
      <w:r>
        <w:rPr>
          <w:rFonts w:hint="eastAsia" w:eastAsia="方正仿宋_GBK"/>
          <w:color w:val="auto"/>
          <w:sz w:val="33"/>
          <w:szCs w:val="33"/>
        </w:rPr>
        <w:t>（</w:t>
      </w:r>
      <w:r>
        <w:rPr>
          <w:rFonts w:hint="eastAsia" w:eastAsia="方正仿宋_GBK"/>
          <w:color w:val="auto"/>
          <w:sz w:val="33"/>
          <w:szCs w:val="33"/>
          <w:lang w:val="en-US" w:eastAsia="zh-CN"/>
        </w:rPr>
        <w:t>十七）对新培育入库的规模以上文旅企业正常营运一年后，补助每户企业</w:t>
      </w:r>
      <w:r>
        <w:rPr>
          <w:rFonts w:hint="eastAsia" w:ascii="Times New Roman" w:hAnsi="Times New Roman" w:eastAsia="方正仿宋_GBK" w:cs="Times New Roman"/>
          <w:color w:val="auto"/>
          <w:sz w:val="33"/>
          <w:szCs w:val="33"/>
          <w:lang w:val="en-US" w:eastAsia="zh-CN"/>
        </w:rPr>
        <w:t>16.5万元（省市6.5万元/户、县级配套10万元/户），省市补助资金即到即付，县级财政激励奖补资金分三年兑付，首年4万元，次年及第三年各3万元。</w:t>
      </w:r>
      <w:r>
        <w:rPr>
          <w:rFonts w:hint="eastAsia" w:eastAsia="方正仿宋_GBK"/>
          <w:color w:val="auto"/>
          <w:sz w:val="33"/>
          <w:szCs w:val="33"/>
          <w:lang w:val="en-US" w:eastAsia="zh-CN"/>
        </w:rPr>
        <w:t>若兑付期间，企业注销或破产则不再兑付余款。</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eastAsia" w:ascii="方正黑体_GBK" w:hAnsi="方正黑体_GBK" w:eastAsia="方正黑体_GBK" w:cs="方正黑体_GBK"/>
          <w:b w:val="0"/>
          <w:bCs w:val="0"/>
          <w:color w:val="auto"/>
          <w:sz w:val="33"/>
          <w:szCs w:val="33"/>
          <w:lang w:val="en-US" w:eastAsia="zh-CN"/>
        </w:rPr>
      </w:pPr>
      <w:r>
        <w:rPr>
          <w:rFonts w:hint="eastAsia" w:ascii="方正黑体_GBK" w:hAnsi="方正黑体_GBK" w:eastAsia="方正黑体_GBK" w:cs="方正黑体_GBK"/>
          <w:b w:val="0"/>
          <w:bCs w:val="0"/>
          <w:color w:val="auto"/>
          <w:sz w:val="33"/>
          <w:szCs w:val="33"/>
          <w:lang w:val="en-US" w:eastAsia="zh-CN"/>
        </w:rPr>
        <w:t>七、加大文旅品牌创建支持</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eastAsia" w:eastAsia="方正仿宋_GBK"/>
          <w:color w:val="auto"/>
          <w:sz w:val="33"/>
          <w:szCs w:val="33"/>
          <w:lang w:val="en-US" w:eastAsia="zh-CN"/>
        </w:rPr>
      </w:pPr>
      <w:r>
        <w:rPr>
          <w:rFonts w:hint="eastAsia" w:eastAsia="方正仿宋_GBK"/>
          <w:color w:val="auto"/>
          <w:sz w:val="33"/>
          <w:szCs w:val="33"/>
          <w:lang w:val="en-US" w:eastAsia="zh-CN"/>
        </w:rPr>
        <w:t>（十八）对新创建国家5A级旅游景区（或国家级旅游度假区、国家级生态旅游示范区）的企业，给予一次性奖励500万元；对新创建国家级文化产业示范园区（或国家级旅游产业示范园区）、国家4A级旅游景区（省级旅游度假区、省级生态旅游示范区）、国家3A级旅游景区的企业，分别给予一次性奖励300万元、200万元、6万元。</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eastAsia" w:eastAsia="方正仿宋_GBK"/>
          <w:color w:val="auto"/>
          <w:sz w:val="33"/>
          <w:szCs w:val="33"/>
          <w:lang w:val="en-US" w:eastAsia="zh-CN"/>
        </w:rPr>
      </w:pPr>
      <w:r>
        <w:rPr>
          <w:rFonts w:hint="eastAsia" w:eastAsia="方正仿宋_GBK"/>
          <w:color w:val="auto"/>
          <w:sz w:val="33"/>
          <w:szCs w:val="33"/>
          <w:lang w:val="en-US" w:eastAsia="zh-CN"/>
        </w:rPr>
        <w:t>（十九）对新创建五星级、四星级旅游饭店的，分别给予一次性奖励200万元、100万元；对新创建金鼎级、银鼎级特色文化主题饭店的，分别给予一次性奖励100万元、50万元；对新创建甲级、乙级民宿的，分别给予一次性奖励50万元、30万元；对新创建天府旅游名宿的，给予一次性奖励30万元。</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default" w:eastAsia="方正仿宋_GBK"/>
          <w:color w:val="auto"/>
          <w:sz w:val="33"/>
          <w:szCs w:val="33"/>
          <w:lang w:val="en-US" w:eastAsia="zh-CN"/>
        </w:rPr>
      </w:pPr>
      <w:r>
        <w:rPr>
          <w:rFonts w:hint="eastAsia" w:eastAsia="方正仿宋_GBK"/>
          <w:color w:val="auto"/>
          <w:sz w:val="33"/>
          <w:szCs w:val="33"/>
          <w:lang w:val="en-US" w:eastAsia="zh-CN"/>
        </w:rPr>
        <w:t>（二十）对新评选为“天府旅游名导”的个人（在邻水执业年限超过10年），给予一次性奖励1万元。</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eastAsia"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八、重大项目支持</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eastAsia" w:ascii="方正黑体_GBK" w:hAnsi="方正黑体_GBK" w:eastAsia="方正黑体_GBK" w:cs="方正黑体_GBK"/>
          <w:color w:val="auto"/>
          <w:sz w:val="33"/>
          <w:szCs w:val="33"/>
          <w:lang w:val="en-US" w:eastAsia="zh-CN"/>
        </w:rPr>
      </w:pPr>
      <w:r>
        <w:rPr>
          <w:rFonts w:hint="eastAsia" w:eastAsia="方正仿宋_GBK"/>
          <w:color w:val="auto"/>
          <w:sz w:val="33"/>
          <w:szCs w:val="33"/>
          <w:lang w:val="en-US" w:eastAsia="zh-CN"/>
        </w:rPr>
        <w:t>（二十一）</w:t>
      </w:r>
      <w:r>
        <w:rPr>
          <w:rFonts w:hint="eastAsia" w:eastAsia="方正仿宋_GBK"/>
          <w:color w:val="auto"/>
          <w:sz w:val="33"/>
          <w:szCs w:val="33"/>
        </w:rPr>
        <w:t>对</w:t>
      </w:r>
      <w:r>
        <w:rPr>
          <w:rFonts w:hint="eastAsia" w:eastAsia="方正仿宋_GBK"/>
          <w:color w:val="auto"/>
          <w:sz w:val="33"/>
          <w:szCs w:val="33"/>
          <w:lang w:eastAsia="zh-CN"/>
        </w:rPr>
        <w:t>县</w:t>
      </w:r>
      <w:r>
        <w:rPr>
          <w:rFonts w:hint="eastAsia" w:eastAsia="方正仿宋_GBK"/>
          <w:color w:val="auto"/>
          <w:sz w:val="33"/>
          <w:szCs w:val="33"/>
          <w:lang w:val="en-US" w:eastAsia="zh-CN"/>
        </w:rPr>
        <w:t>政府认定为</w:t>
      </w:r>
      <w:r>
        <w:rPr>
          <w:rFonts w:hint="eastAsia" w:eastAsia="方正仿宋_GBK"/>
          <w:color w:val="auto"/>
          <w:sz w:val="33"/>
          <w:szCs w:val="33"/>
        </w:rPr>
        <w:t>带动性</w:t>
      </w:r>
      <w:r>
        <w:rPr>
          <w:rFonts w:hint="eastAsia" w:eastAsia="方正仿宋_GBK"/>
          <w:color w:val="auto"/>
          <w:sz w:val="33"/>
          <w:szCs w:val="33"/>
          <w:lang w:eastAsia="zh-CN"/>
        </w:rPr>
        <w:t>、</w:t>
      </w:r>
      <w:r>
        <w:rPr>
          <w:rFonts w:hint="eastAsia" w:eastAsia="方正仿宋_GBK"/>
          <w:color w:val="auto"/>
          <w:sz w:val="33"/>
          <w:szCs w:val="33"/>
          <w:lang w:val="en-US" w:eastAsia="zh-CN"/>
        </w:rPr>
        <w:t>支撑性</w:t>
      </w:r>
      <w:r>
        <w:rPr>
          <w:rFonts w:hint="eastAsia" w:eastAsia="方正仿宋_GBK"/>
          <w:color w:val="auto"/>
          <w:sz w:val="33"/>
          <w:szCs w:val="33"/>
        </w:rPr>
        <w:t>、</w:t>
      </w:r>
      <w:r>
        <w:rPr>
          <w:rFonts w:hint="eastAsia" w:eastAsia="方正仿宋_GBK"/>
          <w:color w:val="auto"/>
          <w:sz w:val="33"/>
          <w:szCs w:val="33"/>
          <w:lang w:eastAsia="zh-CN"/>
        </w:rPr>
        <w:t>引领性强的重大项目</w:t>
      </w:r>
      <w:r>
        <w:rPr>
          <w:rFonts w:hint="eastAsia" w:eastAsia="方正仿宋_GBK"/>
          <w:color w:val="auto"/>
          <w:sz w:val="33"/>
          <w:szCs w:val="33"/>
        </w:rPr>
        <w:t>，可采取“一事一议”</w:t>
      </w:r>
      <w:r>
        <w:rPr>
          <w:rFonts w:hint="eastAsia" w:eastAsia="方正仿宋_GBK"/>
          <w:color w:val="auto"/>
          <w:sz w:val="33"/>
          <w:szCs w:val="33"/>
          <w:lang w:eastAsia="zh-CN"/>
        </w:rPr>
        <w:t>“</w:t>
      </w:r>
      <w:r>
        <w:rPr>
          <w:rFonts w:hint="eastAsia" w:eastAsia="方正仿宋_GBK"/>
          <w:color w:val="auto"/>
          <w:sz w:val="33"/>
          <w:szCs w:val="33"/>
          <w:lang w:val="en-US" w:eastAsia="zh-CN"/>
        </w:rPr>
        <w:t>一企一策</w:t>
      </w:r>
      <w:r>
        <w:rPr>
          <w:rFonts w:hint="eastAsia" w:eastAsia="方正仿宋_GBK"/>
          <w:color w:val="auto"/>
          <w:sz w:val="33"/>
          <w:szCs w:val="33"/>
          <w:lang w:eastAsia="zh-CN"/>
        </w:rPr>
        <w:t>”</w:t>
      </w:r>
      <w:r>
        <w:rPr>
          <w:rFonts w:hint="eastAsia" w:eastAsia="方正仿宋_GBK"/>
          <w:color w:val="auto"/>
          <w:sz w:val="33"/>
          <w:szCs w:val="33"/>
        </w:rPr>
        <w:t>方式</w:t>
      </w:r>
      <w:r>
        <w:rPr>
          <w:rFonts w:hint="eastAsia" w:eastAsia="方正仿宋_GBK"/>
          <w:color w:val="auto"/>
          <w:sz w:val="33"/>
          <w:szCs w:val="33"/>
          <w:lang w:eastAsia="zh-CN"/>
        </w:rPr>
        <w:t>研究确定特殊补助政策</w:t>
      </w:r>
      <w:r>
        <w:rPr>
          <w:rFonts w:hint="eastAsia" w:eastAsia="方正仿宋_GBK"/>
          <w:color w:val="auto"/>
          <w:sz w:val="33"/>
          <w:szCs w:val="33"/>
        </w:rPr>
        <w:t>。</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default"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九、政策兑现</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default" w:ascii="方正黑体_GBK" w:hAnsi="方正黑体_GBK" w:eastAsia="方正黑体_GBK" w:cs="方正黑体_GBK"/>
          <w:color w:val="auto"/>
          <w:sz w:val="33"/>
          <w:szCs w:val="33"/>
          <w:lang w:val="en-US" w:eastAsia="zh-CN"/>
        </w:rPr>
      </w:pPr>
      <w:r>
        <w:rPr>
          <w:rFonts w:hint="eastAsia" w:ascii="Times New Roman" w:hAnsi="Times New Roman" w:eastAsia="方正仿宋_GBK" w:cs="Times New Roman"/>
          <w:color w:val="auto"/>
          <w:sz w:val="33"/>
          <w:szCs w:val="33"/>
          <w:lang w:val="en-US" w:eastAsia="zh-CN"/>
        </w:rPr>
        <w:t>本政策的兑现，由企业向</w:t>
      </w:r>
      <w:r>
        <w:rPr>
          <w:rFonts w:hint="eastAsia" w:cs="Times New Roman"/>
          <w:color w:val="auto"/>
          <w:sz w:val="33"/>
          <w:szCs w:val="33"/>
          <w:lang w:val="en-US" w:eastAsia="zh-CN"/>
        </w:rPr>
        <w:t>邻水</w:t>
      </w:r>
      <w:r>
        <w:rPr>
          <w:rFonts w:hint="eastAsia" w:ascii="Times New Roman" w:hAnsi="Times New Roman" w:eastAsia="方正仿宋_GBK" w:cs="Times New Roman"/>
          <w:color w:val="auto"/>
          <w:sz w:val="33"/>
          <w:szCs w:val="33"/>
          <w:lang w:val="en-US" w:eastAsia="zh-CN"/>
        </w:rPr>
        <w:t>县文化广播电视和旅游局提出申请，在收到申请的20个工作日内，组织相关部门初审，按季度报邻水县文化旅游产业高质量发展领导小组审核（20个工作日内完成审核），并按</w:t>
      </w:r>
      <w:r>
        <w:rPr>
          <w:rFonts w:hint="eastAsia" w:cs="Times New Roman"/>
          <w:color w:val="auto"/>
          <w:sz w:val="33"/>
          <w:szCs w:val="33"/>
          <w:lang w:val="en-US" w:eastAsia="zh-CN"/>
        </w:rPr>
        <w:t>邻水</w:t>
      </w:r>
      <w:r>
        <w:rPr>
          <w:rFonts w:hint="eastAsia" w:ascii="Times New Roman" w:hAnsi="Times New Roman" w:eastAsia="方正仿宋_GBK" w:cs="Times New Roman"/>
          <w:color w:val="auto"/>
          <w:sz w:val="33"/>
          <w:szCs w:val="33"/>
          <w:lang w:val="en-US" w:eastAsia="zh-CN"/>
        </w:rPr>
        <w:t>县相关重大经济事项决策程序通过后20个工作日内兑现到位。同一项目、同一事项同时符合其他扶持政策规定的，按照就高且不重复的原则予以支持。</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eastAsia"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十、适用主体及范围</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凡在邻水县境内投资的自然人、法人、非法人组织或联合体，投资新建文旅项目，且符合国家法律法规、产业政策、行业准入标准、市县产业规划布局及安全环保要求，未纳入失信清单，按照与县政府签订协议或与相关部门书面约定完成建设内容的，适用本政策。</w:t>
      </w:r>
    </w:p>
    <w:p>
      <w:pPr>
        <w:keepNext w:val="0"/>
        <w:keepLines w:val="0"/>
        <w:pageBreakBefore w:val="0"/>
        <w:widowControl w:val="0"/>
        <w:numPr>
          <w:ilvl w:val="0"/>
          <w:numId w:val="0"/>
        </w:numPr>
        <w:kinsoku/>
        <w:wordWrap/>
        <w:overflowPunct w:val="0"/>
        <w:topLinePunct w:val="0"/>
        <w:autoSpaceDE/>
        <w:autoSpaceDN/>
        <w:bidi w:val="0"/>
        <w:adjustRightInd/>
        <w:spacing w:beforeAutospacing="0" w:afterAutospacing="0" w:line="590" w:lineRule="exact"/>
        <w:ind w:firstLine="660" w:firstLineChars="200"/>
        <w:textAlignment w:val="auto"/>
        <w:rPr>
          <w:rFonts w:hint="eastAsia" w:ascii="Times New Roman" w:hAnsi="Times New Roman" w:eastAsia="方正仿宋_GBK" w:cs="Times New Roman"/>
          <w:color w:val="auto"/>
          <w:sz w:val="33"/>
          <w:szCs w:val="33"/>
        </w:rPr>
      </w:pPr>
      <w:r>
        <w:rPr>
          <w:rFonts w:hint="eastAsia" w:ascii="Times New Roman" w:hAnsi="Times New Roman" w:eastAsia="方正仿宋_GBK" w:cs="Times New Roman"/>
          <w:color w:val="auto"/>
          <w:sz w:val="33"/>
          <w:szCs w:val="33"/>
          <w:lang w:eastAsia="zh-CN"/>
        </w:rPr>
        <w:t>新建文旅项目是指：政策施行之日后，以旅游、文化为主要投资、建设内容的项目。</w:t>
      </w:r>
    </w:p>
    <w:p>
      <w:pPr>
        <w:keepNext w:val="0"/>
        <w:keepLines w:val="0"/>
        <w:pageBreakBefore w:val="0"/>
        <w:widowControl w:val="0"/>
        <w:kinsoku/>
        <w:wordWrap/>
        <w:overflowPunct w:val="0"/>
        <w:topLinePunct w:val="0"/>
        <w:autoSpaceDE/>
        <w:autoSpaceDN/>
        <w:bidi w:val="0"/>
        <w:adjustRightInd/>
        <w:spacing w:beforeAutospacing="0" w:afterAutospacing="0" w:line="590" w:lineRule="exact"/>
        <w:ind w:firstLine="660" w:firstLineChars="200"/>
        <w:textAlignment w:val="auto"/>
        <w:rPr>
          <w:rFonts w:hint="eastAsia" w:eastAsia="方正仿宋_GBK"/>
          <w:color w:val="auto"/>
          <w:sz w:val="33"/>
          <w:szCs w:val="33"/>
          <w:lang w:val="en-US" w:eastAsia="zh-CN"/>
        </w:rPr>
        <w:sectPr>
          <w:footerReference r:id="rId3" w:type="default"/>
          <w:footerReference r:id="rId4" w:type="even"/>
          <w:pgSz w:w="11906" w:h="16838"/>
          <w:pgMar w:top="2041" w:right="1531" w:bottom="1701" w:left="1531" w:header="851" w:footer="1474" w:gutter="0"/>
          <w:pgNumType w:fmt="decimal"/>
          <w:cols w:space="0" w:num="1"/>
          <w:rtlGutter w:val="0"/>
          <w:docGrid w:type="lines" w:linePitch="595" w:charSpace="0"/>
        </w:sectPr>
      </w:pPr>
      <w:r>
        <w:rPr>
          <w:rFonts w:hint="eastAsia" w:ascii="Times New Roman" w:hAnsi="Times New Roman" w:eastAsia="方正仿宋_GBK" w:cs="Times New Roman"/>
          <w:color w:val="auto"/>
          <w:sz w:val="33"/>
          <w:szCs w:val="33"/>
        </w:rPr>
        <w:t>本</w:t>
      </w:r>
      <w:r>
        <w:rPr>
          <w:rFonts w:hint="eastAsia" w:eastAsia="方正仿宋_GBK"/>
          <w:color w:val="auto"/>
          <w:sz w:val="33"/>
          <w:szCs w:val="33"/>
          <w:lang w:val="en-US" w:eastAsia="zh-CN"/>
        </w:rPr>
        <w:t>政策由邻水县人民政府负责解释，具体解释工作由邻水县文化广播电视和旅游局承担，涉及奖励、补助等资金均为税前人民币，本政策自2023年</w:t>
      </w:r>
      <w:r>
        <w:rPr>
          <w:rFonts w:hint="eastAsia"/>
          <w:color w:val="auto"/>
          <w:sz w:val="33"/>
          <w:szCs w:val="33"/>
          <w:lang w:val="en-US" w:eastAsia="zh-CN"/>
        </w:rPr>
        <w:t>2</w:t>
      </w:r>
      <w:r>
        <w:rPr>
          <w:rFonts w:hint="eastAsia" w:eastAsia="方正仿宋_GBK"/>
          <w:color w:val="auto"/>
          <w:sz w:val="33"/>
          <w:szCs w:val="33"/>
          <w:lang w:val="en-US" w:eastAsia="zh-CN"/>
        </w:rPr>
        <w:t>月</w:t>
      </w:r>
      <w:r>
        <w:rPr>
          <w:rFonts w:hint="eastAsia"/>
          <w:color w:val="auto"/>
          <w:sz w:val="33"/>
          <w:szCs w:val="33"/>
          <w:lang w:val="en-US" w:eastAsia="zh-CN"/>
        </w:rPr>
        <w:t>4</w:t>
      </w:r>
      <w:r>
        <w:rPr>
          <w:rFonts w:hint="eastAsia" w:eastAsia="方正仿宋_GBK"/>
          <w:color w:val="auto"/>
          <w:sz w:val="33"/>
          <w:szCs w:val="33"/>
          <w:lang w:val="en-US" w:eastAsia="zh-CN"/>
        </w:rPr>
        <w:t>日起试行，</w:t>
      </w:r>
      <w:r>
        <w:rPr>
          <w:rFonts w:hint="eastAsia" w:ascii="Times New Roman" w:hAnsi="Times New Roman" w:eastAsia="方正仿宋_GBK" w:cs="Times New Roman"/>
          <w:color w:val="auto"/>
          <w:sz w:val="33"/>
          <w:szCs w:val="33"/>
        </w:rPr>
        <w:t>试行期两年</w:t>
      </w:r>
      <w:r>
        <w:rPr>
          <w:rFonts w:hint="eastAsia" w:ascii="Times New Roman" w:hAnsi="Times New Roman" w:eastAsia="方正仿宋_GBK" w:cs="Times New Roman"/>
          <w:color w:val="auto"/>
          <w:sz w:val="33"/>
          <w:szCs w:val="33"/>
          <w:lang w:eastAsia="zh-CN"/>
        </w:rPr>
        <w:t>。</w:t>
      </w:r>
      <w:bookmarkStart w:id="0" w:name="_GoBack"/>
      <w:bookmarkEnd w:id="0"/>
    </w:p>
    <w:p>
      <w:pPr>
        <w:keepNext w:val="0"/>
        <w:keepLines w:val="0"/>
        <w:pageBreakBefore w:val="0"/>
        <w:widowControl w:val="0"/>
        <w:kinsoku/>
        <w:overflowPunct/>
        <w:topLinePunct w:val="0"/>
        <w:bidi w:val="0"/>
        <w:adjustRightInd/>
        <w:spacing w:beforeAutospacing="0" w:afterAutospacing="0" w:line="590" w:lineRule="exact"/>
        <w:textAlignment w:val="auto"/>
        <w:rPr>
          <w:rFonts w:hint="eastAsia" w:eastAsia="方正仿宋_GBK"/>
          <w:color w:val="auto"/>
          <w:sz w:val="33"/>
          <w:szCs w:val="33"/>
          <w:lang w:val="en-US" w:eastAsia="zh-CN"/>
        </w:rPr>
      </w:pPr>
    </w:p>
    <w:sectPr>
      <w:footerReference r:id="rId5" w:type="default"/>
      <w:footerReference r:id="rId6" w:type="even"/>
      <w:type w:val="continuous"/>
      <w:pgSz w:w="11906" w:h="16838"/>
      <w:pgMar w:top="2041" w:right="1531" w:bottom="1701" w:left="1531" w:header="851" w:footer="1474"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9"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30" w:leftChars="100" w:right="33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3" o:spid="_x0000_s1026" o:spt="202" type="#_x0000_t202" style="position:absolute;left:0pt;margin-top:2.2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YwDZX0wAAAAYBAAAPAAAAAAAAAAEAIAAAADgAAABkcnMvZG93bnJldi54bWxQSwECFAAUAAAA&#10;CACHTuJA5rPFvxYCAAAaBAAADgAAAAAAAAABACAAAAA4AQAAZHJzL2Uyb0RvYy54bWxQSwUGAAAA&#10;AAYABgBZAQAAwA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30" w:leftChars="100" w:right="33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209550</wp:posOffset>
              </wp:positionH>
              <wp:positionV relativeFrom="paragraph">
                <wp:posOffset>28575</wp:posOffset>
              </wp:positionV>
              <wp:extent cx="1828800" cy="1828800"/>
              <wp:effectExtent l="0" t="0" r="0" b="0"/>
              <wp:wrapNone/>
              <wp:docPr id="11"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4" o:spid="_x0000_s1026" o:spt="202" type="#_x0000_t202" style="position:absolute;left:0pt;margin-left:16.5pt;margin-top:2.25pt;height:144pt;width:144pt;mso-position-horizontal-relative:margin;mso-wrap-style:none;z-index:251662336;mso-width-relative:page;mso-height-relative:page;" filled="f" stroked="f" coordsize="21600,21600" o:gfxdata="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H7ZgPVAAAACAEAAA8AAAAAAAAAAQAgAAAAOAAAAGRycy9kb3ducmV2LnhtbFBLAQIUABQA&#10;AAAIAIdO4kCB++XCFgIAABsEAAAOAAAAAAAAAAEAIAAAADo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noPunctuationKerning w:val="true"/>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NWE1ZGVmY2RlZTY2NDU1ZTFhMDA0NzMzYzY3NWIifQ=="/>
  </w:docVars>
  <w:rsids>
    <w:rsidRoot w:val="464B78D0"/>
    <w:rsid w:val="003A6824"/>
    <w:rsid w:val="0FA76AB6"/>
    <w:rsid w:val="216C5E2C"/>
    <w:rsid w:val="2853330D"/>
    <w:rsid w:val="288109F6"/>
    <w:rsid w:val="2B344CBB"/>
    <w:rsid w:val="2F100E2C"/>
    <w:rsid w:val="2F535951"/>
    <w:rsid w:val="34B21873"/>
    <w:rsid w:val="3B3D79EE"/>
    <w:rsid w:val="3F50772C"/>
    <w:rsid w:val="42F2517E"/>
    <w:rsid w:val="452978B0"/>
    <w:rsid w:val="45672033"/>
    <w:rsid w:val="464558F8"/>
    <w:rsid w:val="464B78D0"/>
    <w:rsid w:val="4AD12546"/>
    <w:rsid w:val="53511809"/>
    <w:rsid w:val="567D627F"/>
    <w:rsid w:val="57296F6A"/>
    <w:rsid w:val="58EE1E3B"/>
    <w:rsid w:val="5FAA0EC4"/>
    <w:rsid w:val="63AE4D8F"/>
    <w:rsid w:val="649E2072"/>
    <w:rsid w:val="67B00F7C"/>
    <w:rsid w:val="70E0248C"/>
    <w:rsid w:val="7F56122E"/>
    <w:rsid w:val="FDB3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3"/>
      <w:szCs w:val="33"/>
      <w:lang w:val="en-US" w:eastAsia="zh-CN" w:bidi="ar-SA"/>
    </w:rPr>
  </w:style>
  <w:style w:type="paragraph" w:styleId="2">
    <w:name w:val="heading 1"/>
    <w:basedOn w:val="3"/>
    <w:next w:val="1"/>
    <w:qFormat/>
    <w:uiPriority w:val="9"/>
    <w:pPr>
      <w:spacing w:before="100" w:beforeAutospacing="1" w:after="100" w:afterAutospacing="1"/>
      <w:jc w:val="left"/>
      <w:outlineLvl w:val="0"/>
    </w:pPr>
    <w:rPr>
      <w:rFonts w:hint="eastAsia" w:ascii="宋体" w:hAnsi="宋体" w:eastAsia="宋体" w:cs="宋体"/>
      <w:kern w:val="44"/>
      <w:sz w:val="48"/>
      <w:szCs w:val="4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itle"/>
    <w:basedOn w:val="1"/>
    <w:next w:val="2"/>
    <w:qFormat/>
    <w:uiPriority w:val="0"/>
    <w:pPr>
      <w:spacing w:before="240" w:after="60"/>
      <w:jc w:val="center"/>
      <w:outlineLvl w:val="0"/>
    </w:pPr>
    <w:rPr>
      <w:rFonts w:ascii="等线 Light" w:hAnsi="等线 Light" w:eastAsia="宋体" w:cs="Times New Roman"/>
      <w:b/>
      <w:bCs/>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customStyle="1" w:styleId="8">
    <w:name w:val="179"/>
    <w:basedOn w:val="1"/>
    <w:qFormat/>
    <w:uiPriority w:val="0"/>
    <w:pPr>
      <w:snapToGrid w:val="0"/>
      <w:ind w:firstLine="420" w:firstLineChars="200"/>
      <w:textAlignment w:val="baseline"/>
    </w:pPr>
    <w:rPr>
      <w:rFonts w:ascii="华文新魏" w:hAnsi="华文新魏" w:eastAsia="方正仿宋_GBK"/>
      <w:w w:val="65"/>
      <w:sz w:val="33"/>
      <w:szCs w:val="200"/>
    </w:rPr>
  </w:style>
  <w:style w:type="character" w:customStyle="1" w:styleId="9">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2944</Words>
  <Characters>3049</Characters>
  <Lines>0</Lines>
  <Paragraphs>0</Paragraphs>
  <TotalTime>4</TotalTime>
  <ScaleCrop>false</ScaleCrop>
  <LinksUpToDate>false</LinksUpToDate>
  <CharactersWithSpaces>3068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2022-12-28T09:29:00Z</dcterms:created>
  <dc:creator>Administrator</dc:creator>
  <cp:lastModifiedBy>kylin</cp:lastModifiedBy>
  <cp:lastPrinted>2023-01-06T16:15:00Z</cp:lastPrinted>
  <dcterms:modified xsi:type="dcterms:W3CDTF">2023-01-06T16:33:12Z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E612E727DFA94BADAEE345DE13024D47</vt:lpwstr>
  </property>
</Properties>
</file>