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90" w:lineRule="exact"/>
        <w:jc w:val="both"/>
        <w:rPr>
          <w:rFonts w:hint="default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附件</w:t>
      </w:r>
    </w:p>
    <w:p>
      <w:pPr>
        <w:pStyle w:val="2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</w:p>
    <w:tbl>
      <w:tblPr>
        <w:tblStyle w:val="3"/>
        <w:tblpPr w:leftFromText="180" w:rightFromText="180" w:vertAnchor="text" w:horzAnchor="page" w:tblpX="1726" w:tblpY="584"/>
        <w:tblOverlap w:val="never"/>
        <w:tblW w:w="891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2841"/>
        <w:gridCol w:w="1395"/>
        <w:gridCol w:w="1875"/>
        <w:gridCol w:w="156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2" w:hRule="atLeast"/>
        </w:trPr>
        <w:tc>
          <w:tcPr>
            <w:tcW w:w="8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邻水县2020年公开考核招聘中小学                                         校医（护士）二次递补体检结果公示表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202102019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合格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p/>
    <w:sectPr>
      <w:pgSz w:w="11906" w:h="16838"/>
      <w:pgMar w:top="2041" w:right="1531" w:bottom="1701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01C45"/>
    <w:rsid w:val="035A4FED"/>
    <w:rsid w:val="0FA245BC"/>
    <w:rsid w:val="4F101C45"/>
    <w:rsid w:val="6037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2021-05-20T11:05:00Z</dcterms:created>
  <dc:creator>游鹏</dc:creator>
  <cp:lastModifiedBy>游鹏</cp:lastModifiedBy>
  <dcterms:modified xsi:type="dcterms:W3CDTF">2021-05-20T11:06:24Z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