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adjustRightInd w:val="0"/>
        <w:snapToGrid w:val="0"/>
        <w:spacing w:beforeAutospacing="0" w:afterAutospacing="0" w:line="600" w:lineRule="exact"/>
        <w:rPr>
          <w:rFonts w:ascii="Times New Roman" w:hAnsi="Times New Roman" w:eastAsia="方正黑体_GBK"/>
          <w:color w:val="000000"/>
          <w:sz w:val="33"/>
          <w:szCs w:val="33"/>
        </w:rPr>
      </w:pPr>
      <w:r>
        <w:rPr>
          <w:rFonts w:ascii="Times New Roman" w:hAnsi="Times New Roman" w:eastAsia="方正黑体_GBK"/>
          <w:color w:val="000000"/>
          <w:sz w:val="33"/>
          <w:szCs w:val="33"/>
        </w:rPr>
        <w:t>附件4：</w:t>
      </w:r>
    </w:p>
    <w:p>
      <w:pPr>
        <w:pStyle w:val="3"/>
        <w:widowControl/>
        <w:adjustRightInd w:val="0"/>
        <w:snapToGrid w:val="0"/>
        <w:spacing w:beforeAutospacing="0" w:afterAutospacing="0" w:line="700" w:lineRule="exact"/>
        <w:jc w:val="center"/>
        <w:rPr>
          <w:rFonts w:ascii="方正小标宋_GBK" w:hAnsi="Times New Roman" w:eastAsia="方正小标宋_GBK"/>
          <w:color w:val="000000"/>
          <w:sz w:val="44"/>
          <w:szCs w:val="44"/>
        </w:rPr>
      </w:pPr>
      <w:r>
        <w:rPr>
          <w:rFonts w:hint="eastAsia" w:ascii="方正小标宋_GBK" w:hAnsi="Times New Roman" w:eastAsia="方正小标宋_GBK"/>
          <w:color w:val="000000"/>
          <w:sz w:val="44"/>
          <w:szCs w:val="44"/>
        </w:rPr>
        <w:t>邻水县2020年耕地轮作休耕制度试点项目</w:t>
      </w:r>
    </w:p>
    <w:p>
      <w:pPr>
        <w:pStyle w:val="3"/>
        <w:widowControl/>
        <w:adjustRightInd w:val="0"/>
        <w:snapToGrid w:val="0"/>
        <w:spacing w:beforeAutospacing="0" w:afterAutospacing="0" w:line="700" w:lineRule="exact"/>
        <w:jc w:val="center"/>
        <w:rPr>
          <w:rFonts w:ascii="方正小标宋_GBK" w:hAnsi="Times New Roman" w:eastAsia="方正小标宋_GBK"/>
          <w:color w:val="000000"/>
          <w:sz w:val="44"/>
          <w:szCs w:val="44"/>
        </w:rPr>
      </w:pPr>
      <w:r>
        <w:rPr>
          <w:rFonts w:hint="eastAsia" w:ascii="方正小标宋_GBK" w:hAnsi="Times New Roman" w:eastAsia="方正小标宋_GBK"/>
          <w:color w:val="000000"/>
          <w:sz w:val="44"/>
          <w:szCs w:val="44"/>
        </w:rPr>
        <w:t>油菜病虫害防控社会化服务主体</w:t>
      </w:r>
    </w:p>
    <w:p>
      <w:pPr>
        <w:pStyle w:val="3"/>
        <w:widowControl/>
        <w:adjustRightInd w:val="0"/>
        <w:snapToGrid w:val="0"/>
        <w:spacing w:beforeAutospacing="0" w:afterAutospacing="0" w:line="700" w:lineRule="exact"/>
        <w:jc w:val="center"/>
        <w:rPr>
          <w:rFonts w:ascii="方正小标宋_GBK" w:hAnsi="Times New Roman" w:eastAsia="方正小标宋_GBK"/>
          <w:color w:val="000000"/>
          <w:sz w:val="44"/>
          <w:szCs w:val="44"/>
        </w:rPr>
      </w:pPr>
      <w:r>
        <w:rPr>
          <w:rFonts w:hint="eastAsia" w:ascii="方正小标宋_GBK" w:hAnsi="Times New Roman" w:eastAsia="方正小标宋_GBK"/>
          <w:color w:val="000000"/>
          <w:sz w:val="44"/>
          <w:szCs w:val="44"/>
        </w:rPr>
        <w:t>综合评选办法</w:t>
      </w:r>
    </w:p>
    <w:p>
      <w:pPr>
        <w:pStyle w:val="3"/>
        <w:widowControl/>
        <w:adjustRightInd w:val="0"/>
        <w:snapToGrid w:val="0"/>
        <w:spacing w:beforeAutospacing="0" w:afterAutospacing="0" w:line="600" w:lineRule="exact"/>
        <w:ind w:firstLine="600" w:firstLineChars="200"/>
        <w:rPr>
          <w:rFonts w:ascii="Times New Roman" w:hAnsi="Times New Roman" w:eastAsia="方正仿宋_GBK"/>
          <w:color w:val="000000"/>
          <w:sz w:val="30"/>
          <w:szCs w:val="30"/>
        </w:rPr>
      </w:pPr>
    </w:p>
    <w:p>
      <w:pPr>
        <w:pStyle w:val="3"/>
        <w:widowControl/>
        <w:adjustRightInd w:val="0"/>
        <w:snapToGrid w:val="0"/>
        <w:spacing w:beforeAutospacing="0" w:afterAutospacing="0" w:line="590" w:lineRule="exact"/>
        <w:ind w:firstLine="660" w:firstLineChars="200"/>
        <w:rPr>
          <w:rFonts w:ascii="Times New Roman" w:hAnsi="Times New Roman" w:eastAsia="方正仿宋_GBK"/>
          <w:sz w:val="33"/>
          <w:szCs w:val="33"/>
        </w:rPr>
      </w:pPr>
      <w:r>
        <w:rPr>
          <w:rFonts w:ascii="Times New Roman" w:hAnsi="Times New Roman" w:eastAsia="方正仿宋_GBK"/>
          <w:color w:val="000000"/>
          <w:sz w:val="33"/>
          <w:szCs w:val="33"/>
        </w:rPr>
        <w:t>为切实做好邻水县</w:t>
      </w:r>
      <w:r>
        <w:rPr>
          <w:rFonts w:ascii="Times New Roman" w:hAnsi="Times New Roman" w:eastAsia="方正仿宋_GBK"/>
          <w:color w:val="000000"/>
          <w:kern w:val="2"/>
          <w:sz w:val="33"/>
          <w:szCs w:val="33"/>
        </w:rPr>
        <w:t>2020年耕地轮作休耕</w:t>
      </w:r>
      <w:r>
        <w:rPr>
          <w:rFonts w:ascii="Times New Roman" w:hAnsi="Times New Roman" w:eastAsia="方正仿宋_GBK"/>
          <w:color w:val="000000"/>
          <w:sz w:val="33"/>
          <w:szCs w:val="33"/>
        </w:rPr>
        <w:t>制度</w:t>
      </w:r>
      <w:r>
        <w:rPr>
          <w:rFonts w:ascii="Times New Roman" w:hAnsi="Times New Roman" w:eastAsia="方正仿宋_GBK"/>
          <w:color w:val="000000"/>
          <w:kern w:val="2"/>
          <w:sz w:val="33"/>
          <w:szCs w:val="33"/>
        </w:rPr>
        <w:t>试点项目油菜病虫害防控</w:t>
      </w:r>
      <w:r>
        <w:rPr>
          <w:rFonts w:ascii="Times New Roman" w:hAnsi="Times New Roman" w:eastAsia="方正仿宋_GBK"/>
          <w:color w:val="000000"/>
          <w:sz w:val="33"/>
          <w:szCs w:val="33"/>
        </w:rPr>
        <w:t>项目，按照“公开、公平、公正”原则，对已申报的社会化服务主体的服务能力进行综合评估，最终择优评选出实施该项目的服务主体。结合我县实际，特制定本评选办法。</w:t>
      </w:r>
    </w:p>
    <w:p>
      <w:pPr>
        <w:pStyle w:val="3"/>
        <w:widowControl/>
        <w:adjustRightInd w:val="0"/>
        <w:snapToGrid w:val="0"/>
        <w:spacing w:beforeAutospacing="0" w:afterAutospacing="0" w:line="590" w:lineRule="exact"/>
        <w:ind w:firstLine="660" w:firstLineChars="200"/>
        <w:rPr>
          <w:rFonts w:ascii="Times New Roman" w:hAnsi="Times New Roman" w:eastAsia="方正黑体_GBK"/>
          <w:color w:val="000000"/>
          <w:sz w:val="33"/>
          <w:szCs w:val="33"/>
        </w:rPr>
      </w:pPr>
      <w:r>
        <w:rPr>
          <w:rFonts w:ascii="Times New Roman" w:hAnsi="Times New Roman" w:eastAsia="方正黑体_GBK"/>
          <w:color w:val="000000"/>
          <w:sz w:val="33"/>
          <w:szCs w:val="33"/>
        </w:rPr>
        <w:t>一、评选目的</w:t>
      </w:r>
    </w:p>
    <w:p>
      <w:pPr>
        <w:pStyle w:val="3"/>
        <w:widowControl/>
        <w:adjustRightInd w:val="0"/>
        <w:snapToGrid w:val="0"/>
        <w:spacing w:beforeAutospacing="0" w:afterAutospacing="0" w:line="590" w:lineRule="exact"/>
        <w:ind w:firstLine="660" w:firstLineChars="200"/>
        <w:rPr>
          <w:rFonts w:ascii="Times New Roman" w:hAnsi="Times New Roman" w:eastAsia="方正仿宋_GBK"/>
          <w:sz w:val="33"/>
          <w:szCs w:val="33"/>
        </w:rPr>
      </w:pPr>
      <w:r>
        <w:rPr>
          <w:rFonts w:ascii="Times New Roman" w:hAnsi="Times New Roman" w:eastAsia="方正仿宋_GBK"/>
          <w:color w:val="000000"/>
          <w:sz w:val="33"/>
          <w:szCs w:val="33"/>
        </w:rPr>
        <w:t>1.对油菜病虫害防控的社会化服务能力进行全面评估量化、综合评选。</w:t>
      </w:r>
    </w:p>
    <w:p>
      <w:pPr>
        <w:pStyle w:val="3"/>
        <w:widowControl/>
        <w:adjustRightInd w:val="0"/>
        <w:snapToGrid w:val="0"/>
        <w:spacing w:beforeAutospacing="0" w:afterAutospacing="0" w:line="590" w:lineRule="exact"/>
        <w:ind w:firstLine="660" w:firstLineChars="200"/>
        <w:rPr>
          <w:rFonts w:ascii="Times New Roman" w:hAnsi="Times New Roman" w:eastAsia="方正仿宋_GBK"/>
          <w:sz w:val="33"/>
          <w:szCs w:val="33"/>
        </w:rPr>
      </w:pPr>
      <w:r>
        <w:rPr>
          <w:rFonts w:ascii="Times New Roman" w:hAnsi="Times New Roman" w:eastAsia="方正仿宋_GBK"/>
          <w:color w:val="000000"/>
          <w:sz w:val="33"/>
          <w:szCs w:val="33"/>
        </w:rPr>
        <w:t>2.对技术人员、生产条件、设施设备、制度建设等进行综合评估，考察是否具备项目实施能力。</w:t>
      </w:r>
    </w:p>
    <w:p>
      <w:pPr>
        <w:pStyle w:val="3"/>
        <w:widowControl/>
        <w:adjustRightInd w:val="0"/>
        <w:snapToGrid w:val="0"/>
        <w:spacing w:beforeAutospacing="0" w:afterAutospacing="0" w:line="590" w:lineRule="exact"/>
        <w:ind w:firstLine="660" w:firstLineChars="200"/>
        <w:rPr>
          <w:rFonts w:ascii="Times New Roman" w:hAnsi="Times New Roman" w:eastAsia="方正仿宋_GBK"/>
          <w:sz w:val="33"/>
          <w:szCs w:val="33"/>
        </w:rPr>
      </w:pPr>
      <w:r>
        <w:rPr>
          <w:rFonts w:ascii="Times New Roman" w:hAnsi="Times New Roman" w:eastAsia="方正仿宋_GBK"/>
          <w:color w:val="000000"/>
          <w:sz w:val="33"/>
          <w:szCs w:val="33"/>
        </w:rPr>
        <w:t>3.选定项目实施的社会化服务主体。</w:t>
      </w:r>
    </w:p>
    <w:p>
      <w:pPr>
        <w:pStyle w:val="3"/>
        <w:widowControl/>
        <w:adjustRightInd w:val="0"/>
        <w:snapToGrid w:val="0"/>
        <w:spacing w:beforeAutospacing="0" w:afterAutospacing="0" w:line="590" w:lineRule="exact"/>
        <w:ind w:firstLine="660" w:firstLineChars="200"/>
        <w:rPr>
          <w:rFonts w:ascii="Times New Roman" w:hAnsi="Times New Roman" w:eastAsia="方正黑体_GBK"/>
          <w:color w:val="000000"/>
          <w:sz w:val="33"/>
          <w:szCs w:val="33"/>
        </w:rPr>
      </w:pPr>
      <w:r>
        <w:rPr>
          <w:rFonts w:ascii="Times New Roman" w:hAnsi="Times New Roman" w:eastAsia="方正黑体_GBK"/>
          <w:color w:val="000000"/>
          <w:sz w:val="33"/>
          <w:szCs w:val="33"/>
        </w:rPr>
        <w:t>二、评选程序</w:t>
      </w:r>
    </w:p>
    <w:p>
      <w:pPr>
        <w:pStyle w:val="3"/>
        <w:widowControl/>
        <w:adjustRightInd w:val="0"/>
        <w:snapToGrid w:val="0"/>
        <w:spacing w:beforeAutospacing="0" w:afterAutospacing="0" w:line="590" w:lineRule="exact"/>
        <w:ind w:firstLine="660" w:firstLineChars="200"/>
        <w:rPr>
          <w:rFonts w:ascii="Times New Roman" w:hAnsi="Times New Roman" w:eastAsia="方正楷体_GBK"/>
          <w:sz w:val="33"/>
          <w:szCs w:val="33"/>
        </w:rPr>
      </w:pPr>
      <w:r>
        <w:rPr>
          <w:rFonts w:ascii="Times New Roman" w:hAnsi="Times New Roman" w:eastAsia="方正楷体_GBK"/>
          <w:color w:val="000000"/>
          <w:sz w:val="33"/>
          <w:szCs w:val="33"/>
        </w:rPr>
        <w:t>(一)组成专家评审组</w:t>
      </w:r>
    </w:p>
    <w:p>
      <w:pPr>
        <w:pStyle w:val="3"/>
        <w:widowControl/>
        <w:adjustRightInd w:val="0"/>
        <w:snapToGrid w:val="0"/>
        <w:spacing w:beforeAutospacing="0" w:afterAutospacing="0" w:line="590" w:lineRule="exact"/>
        <w:ind w:firstLine="660" w:firstLineChars="200"/>
        <w:rPr>
          <w:rFonts w:ascii="Times New Roman" w:hAnsi="Times New Roman" w:eastAsia="方正仿宋_GBK"/>
          <w:sz w:val="33"/>
          <w:szCs w:val="33"/>
        </w:rPr>
      </w:pPr>
      <w:r>
        <w:rPr>
          <w:rFonts w:ascii="Times New Roman" w:hAnsi="Times New Roman" w:eastAsia="方正仿宋_GBK"/>
          <w:color w:val="000000"/>
          <w:sz w:val="33"/>
          <w:szCs w:val="33"/>
        </w:rPr>
        <w:t>抽取农技、农机、植保等部门7名专家组成专家评审组。</w:t>
      </w:r>
    </w:p>
    <w:p>
      <w:pPr>
        <w:pStyle w:val="3"/>
        <w:widowControl/>
        <w:adjustRightInd w:val="0"/>
        <w:snapToGrid w:val="0"/>
        <w:spacing w:beforeAutospacing="0" w:afterAutospacing="0" w:line="590" w:lineRule="exact"/>
        <w:ind w:firstLine="660" w:firstLineChars="200"/>
        <w:rPr>
          <w:rFonts w:ascii="Times New Roman" w:hAnsi="Times New Roman" w:eastAsia="方正楷体_GBK"/>
          <w:color w:val="000000"/>
          <w:sz w:val="33"/>
          <w:szCs w:val="33"/>
        </w:rPr>
      </w:pPr>
      <w:r>
        <w:rPr>
          <w:rFonts w:ascii="Times New Roman" w:hAnsi="Times New Roman" w:eastAsia="方正楷体_GBK"/>
          <w:color w:val="000000"/>
          <w:sz w:val="33"/>
          <w:szCs w:val="33"/>
        </w:rPr>
        <w:t>(二)申报社会化服务主体资格审查</w:t>
      </w:r>
    </w:p>
    <w:p>
      <w:pPr>
        <w:pStyle w:val="3"/>
        <w:widowControl/>
        <w:adjustRightInd w:val="0"/>
        <w:snapToGrid w:val="0"/>
        <w:spacing w:beforeAutospacing="0" w:afterAutospacing="0" w:line="590" w:lineRule="exact"/>
        <w:ind w:firstLine="660" w:firstLineChars="200"/>
        <w:rPr>
          <w:rFonts w:ascii="Times New Roman" w:hAnsi="Times New Roman" w:eastAsia="方正仿宋_GBK"/>
          <w:sz w:val="33"/>
          <w:szCs w:val="33"/>
        </w:rPr>
      </w:pPr>
      <w:r>
        <w:rPr>
          <w:rFonts w:ascii="Times New Roman" w:hAnsi="Times New Roman" w:eastAsia="方正仿宋_GBK"/>
          <w:color w:val="000000"/>
          <w:sz w:val="33"/>
          <w:szCs w:val="33"/>
        </w:rPr>
        <w:t>查看营业执照、组织机构代码证、税务登记证、银行开户许可证、办公场地、安全生产制度、财务管理制度等内容(详见附表5-1)。申报主体的申报文件有下列情况之一的，按无效申报处理：</w:t>
      </w:r>
    </w:p>
    <w:p>
      <w:pPr>
        <w:pStyle w:val="3"/>
        <w:widowControl/>
        <w:adjustRightInd w:val="0"/>
        <w:snapToGrid w:val="0"/>
        <w:spacing w:beforeAutospacing="0" w:afterAutospacing="0" w:line="590" w:lineRule="exact"/>
        <w:ind w:firstLine="660" w:firstLineChars="200"/>
        <w:rPr>
          <w:rFonts w:ascii="Times New Roman" w:hAnsi="Times New Roman" w:eastAsia="方正仿宋_GBK"/>
          <w:sz w:val="33"/>
          <w:szCs w:val="33"/>
        </w:rPr>
      </w:pPr>
      <w:r>
        <w:rPr>
          <w:rFonts w:ascii="Times New Roman" w:hAnsi="Times New Roman" w:eastAsia="方正仿宋_GBK"/>
          <w:color w:val="000000"/>
          <w:sz w:val="33"/>
          <w:szCs w:val="33"/>
        </w:rPr>
        <w:t>（1）未在工商部门注册登记；</w:t>
      </w:r>
    </w:p>
    <w:p>
      <w:pPr>
        <w:pStyle w:val="3"/>
        <w:widowControl/>
        <w:adjustRightInd w:val="0"/>
        <w:snapToGrid w:val="0"/>
        <w:spacing w:beforeAutospacing="0" w:afterAutospacing="0" w:line="590" w:lineRule="exact"/>
        <w:ind w:firstLine="660" w:firstLineChars="200"/>
        <w:rPr>
          <w:rFonts w:ascii="Times New Roman" w:hAnsi="Times New Roman" w:eastAsia="方正仿宋_GBK"/>
          <w:sz w:val="33"/>
          <w:szCs w:val="33"/>
        </w:rPr>
      </w:pPr>
      <w:r>
        <w:rPr>
          <w:rFonts w:ascii="Times New Roman" w:hAnsi="Times New Roman" w:eastAsia="方正仿宋_GBK"/>
          <w:color w:val="000000"/>
          <w:sz w:val="33"/>
          <w:szCs w:val="33"/>
        </w:rPr>
        <w:t>（2）不具备承接主体条件要求的；</w:t>
      </w:r>
    </w:p>
    <w:p>
      <w:pPr>
        <w:pStyle w:val="3"/>
        <w:widowControl/>
        <w:adjustRightInd w:val="0"/>
        <w:snapToGrid w:val="0"/>
        <w:spacing w:beforeAutospacing="0" w:afterAutospacing="0" w:line="590" w:lineRule="exact"/>
        <w:ind w:firstLine="660" w:firstLineChars="200"/>
        <w:rPr>
          <w:rFonts w:ascii="Times New Roman" w:hAnsi="Times New Roman" w:eastAsia="方正仿宋_GBK"/>
          <w:sz w:val="33"/>
          <w:szCs w:val="33"/>
        </w:rPr>
      </w:pPr>
      <w:r>
        <w:rPr>
          <w:rFonts w:ascii="Times New Roman" w:hAnsi="Times New Roman" w:eastAsia="方正仿宋_GBK"/>
          <w:color w:val="000000"/>
          <w:sz w:val="33"/>
          <w:szCs w:val="33"/>
        </w:rPr>
        <w:t>（3）未按照申报要求提供相应资料的。</w:t>
      </w:r>
    </w:p>
    <w:p>
      <w:pPr>
        <w:pStyle w:val="3"/>
        <w:widowControl/>
        <w:adjustRightInd w:val="0"/>
        <w:snapToGrid w:val="0"/>
        <w:spacing w:beforeAutospacing="0" w:afterAutospacing="0" w:line="590" w:lineRule="exact"/>
        <w:ind w:firstLine="660" w:firstLineChars="200"/>
        <w:rPr>
          <w:rFonts w:ascii="Times New Roman" w:hAnsi="Times New Roman" w:eastAsia="方正楷体_GBK"/>
          <w:color w:val="000000"/>
          <w:sz w:val="33"/>
          <w:szCs w:val="33"/>
        </w:rPr>
      </w:pPr>
      <w:r>
        <w:rPr>
          <w:rFonts w:ascii="Times New Roman" w:hAnsi="Times New Roman" w:eastAsia="方正楷体_GBK"/>
          <w:color w:val="000000"/>
          <w:sz w:val="33"/>
          <w:szCs w:val="33"/>
        </w:rPr>
        <w:t>(三)综合评分</w:t>
      </w:r>
    </w:p>
    <w:p>
      <w:pPr>
        <w:pStyle w:val="3"/>
        <w:widowControl/>
        <w:adjustRightInd w:val="0"/>
        <w:snapToGrid w:val="0"/>
        <w:spacing w:beforeAutospacing="0" w:afterAutospacing="0" w:line="590" w:lineRule="exact"/>
        <w:ind w:firstLine="660" w:firstLineChars="200"/>
        <w:rPr>
          <w:rFonts w:ascii="Times New Roman" w:hAnsi="Times New Roman" w:eastAsia="方正仿宋_GBK"/>
          <w:sz w:val="33"/>
          <w:szCs w:val="33"/>
        </w:rPr>
      </w:pPr>
      <w:r>
        <w:rPr>
          <w:rFonts w:ascii="Times New Roman" w:hAnsi="Times New Roman" w:eastAsia="方正仿宋_GBK"/>
          <w:color w:val="000000"/>
          <w:sz w:val="33"/>
          <w:szCs w:val="33"/>
        </w:rPr>
        <w:t>1.以申报油菜病虫害社会化服务主体提交申报文件中的相关数据，对其服务能力进行评估（作业效率：植保无人机日作业面积250亩/台），填写《邻水县</w:t>
      </w:r>
      <w:r>
        <w:rPr>
          <w:rFonts w:ascii="Times New Roman" w:hAnsi="Times New Roman" w:eastAsia="方正仿宋_GBK"/>
          <w:color w:val="000000"/>
          <w:kern w:val="2"/>
          <w:sz w:val="33"/>
          <w:szCs w:val="33"/>
        </w:rPr>
        <w:t>2020年耕地轮作休耕</w:t>
      </w:r>
      <w:r>
        <w:rPr>
          <w:rFonts w:ascii="Times New Roman" w:hAnsi="Times New Roman" w:eastAsia="方正仿宋_GBK"/>
          <w:color w:val="000000"/>
          <w:sz w:val="33"/>
          <w:szCs w:val="33"/>
        </w:rPr>
        <w:t>制度</w:t>
      </w:r>
      <w:r>
        <w:rPr>
          <w:rFonts w:ascii="Times New Roman" w:hAnsi="Times New Roman" w:eastAsia="方正仿宋_GBK"/>
          <w:color w:val="000000"/>
          <w:kern w:val="2"/>
          <w:sz w:val="33"/>
          <w:szCs w:val="33"/>
        </w:rPr>
        <w:t>试点项</w:t>
      </w:r>
      <w:r>
        <w:rPr>
          <w:rFonts w:ascii="Times New Roman" w:hAnsi="Times New Roman" w:eastAsia="方正仿宋_GBK"/>
          <w:color w:val="000000"/>
          <w:sz w:val="33"/>
          <w:szCs w:val="33"/>
        </w:rPr>
        <w:t>目油菜病虫害防控社会化服务主体社会化服务能力量化评估表》（附件5-2），然后依据评选内容和标准在《邻水县2020年耕地轮作休耕制度试点项目油菜病虫害防控社会化服务主体社会化服务能力综合评分表》（附件5-3）对申报油菜病虫害社会化服务主体提交的申报材料进行综合评分。</w:t>
      </w:r>
    </w:p>
    <w:p>
      <w:pPr>
        <w:pStyle w:val="3"/>
        <w:widowControl/>
        <w:adjustRightInd w:val="0"/>
        <w:snapToGrid w:val="0"/>
        <w:spacing w:beforeAutospacing="0" w:afterAutospacing="0" w:line="590" w:lineRule="exact"/>
        <w:ind w:firstLine="660" w:firstLineChars="200"/>
        <w:rPr>
          <w:rFonts w:ascii="Times New Roman" w:hAnsi="Times New Roman" w:eastAsia="方正仿宋_GBK"/>
          <w:sz w:val="33"/>
          <w:szCs w:val="33"/>
        </w:rPr>
      </w:pPr>
      <w:r>
        <w:rPr>
          <w:rFonts w:ascii="Times New Roman" w:hAnsi="Times New Roman" w:eastAsia="方正仿宋_GBK"/>
          <w:color w:val="000000"/>
          <w:sz w:val="33"/>
          <w:szCs w:val="33"/>
        </w:rPr>
        <w:t>2.专家组依据评审文件规定的评分标准和方法独立进行比较打分，出具评审意见，按得分从高到低推选，填写好《邻水县</w:t>
      </w:r>
      <w:r>
        <w:rPr>
          <w:rFonts w:ascii="Times New Roman" w:hAnsi="Times New Roman" w:eastAsia="方正仿宋_GBK"/>
          <w:color w:val="000000"/>
          <w:kern w:val="2"/>
          <w:sz w:val="33"/>
          <w:szCs w:val="33"/>
        </w:rPr>
        <w:t>2020年耕地轮作休耕</w:t>
      </w:r>
      <w:r>
        <w:rPr>
          <w:rFonts w:ascii="Times New Roman" w:hAnsi="Times New Roman" w:eastAsia="方正仿宋_GBK"/>
          <w:color w:val="000000"/>
          <w:sz w:val="33"/>
          <w:szCs w:val="33"/>
        </w:rPr>
        <w:t>制度</w:t>
      </w:r>
      <w:r>
        <w:rPr>
          <w:rFonts w:ascii="Times New Roman" w:hAnsi="Times New Roman" w:eastAsia="方正仿宋_GBK"/>
          <w:color w:val="000000"/>
          <w:kern w:val="2"/>
          <w:sz w:val="33"/>
          <w:szCs w:val="33"/>
        </w:rPr>
        <w:t>试点项目油菜病虫害防控</w:t>
      </w:r>
      <w:r>
        <w:rPr>
          <w:rFonts w:ascii="Times New Roman" w:hAnsi="Times New Roman" w:eastAsia="方正仿宋_GBK"/>
          <w:color w:val="000000"/>
          <w:sz w:val="33"/>
          <w:szCs w:val="33"/>
        </w:rPr>
        <w:t>社会化服务主体专家评审评分汇总表》(详见附表</w:t>
      </w:r>
      <w:r>
        <w:rPr>
          <w:rFonts w:ascii="Times New Roman" w:hAnsi="Times New Roman" w:eastAsia="方正仿宋_GBK"/>
          <w:color w:val="000000"/>
          <w:kern w:val="2"/>
          <w:sz w:val="33"/>
          <w:szCs w:val="33"/>
        </w:rPr>
        <w:t>5-4</w:t>
      </w:r>
      <w:r>
        <w:rPr>
          <w:rFonts w:ascii="Times New Roman" w:hAnsi="Times New Roman" w:eastAsia="方正仿宋_GBK"/>
          <w:color w:val="000000"/>
          <w:sz w:val="33"/>
          <w:szCs w:val="33"/>
        </w:rPr>
        <w:t>)。</w:t>
      </w:r>
    </w:p>
    <w:p>
      <w:pPr>
        <w:pStyle w:val="3"/>
        <w:widowControl/>
        <w:adjustRightInd w:val="0"/>
        <w:snapToGrid w:val="0"/>
        <w:spacing w:beforeAutospacing="0" w:afterAutospacing="0" w:line="590" w:lineRule="exact"/>
        <w:ind w:firstLine="660" w:firstLineChars="200"/>
        <w:rPr>
          <w:rFonts w:ascii="Times New Roman" w:hAnsi="Times New Roman" w:eastAsia="方正楷体_GBK"/>
          <w:color w:val="000000"/>
          <w:sz w:val="33"/>
          <w:szCs w:val="33"/>
        </w:rPr>
      </w:pPr>
      <w:r>
        <w:rPr>
          <w:rFonts w:ascii="Times New Roman" w:hAnsi="Times New Roman" w:eastAsia="方正楷体_GBK"/>
          <w:color w:val="000000"/>
          <w:sz w:val="33"/>
          <w:szCs w:val="33"/>
        </w:rPr>
        <w:t>(四)评选结果确定</w:t>
      </w:r>
    </w:p>
    <w:p>
      <w:pPr>
        <w:pStyle w:val="3"/>
        <w:widowControl/>
        <w:adjustRightInd w:val="0"/>
        <w:snapToGrid w:val="0"/>
        <w:spacing w:beforeAutospacing="0" w:afterAutospacing="0" w:line="590" w:lineRule="exact"/>
        <w:ind w:firstLine="660" w:firstLineChars="200"/>
        <w:rPr>
          <w:rFonts w:ascii="Times New Roman" w:hAnsi="Times New Roman" w:eastAsia="方正仿宋_GBK"/>
          <w:sz w:val="33"/>
          <w:szCs w:val="33"/>
        </w:rPr>
      </w:pPr>
      <w:r>
        <w:rPr>
          <w:rFonts w:ascii="Times New Roman" w:hAnsi="Times New Roman" w:eastAsia="方正仿宋_GBK"/>
          <w:color w:val="000000"/>
          <w:sz w:val="33"/>
          <w:szCs w:val="33"/>
        </w:rPr>
        <w:t>专家组形成综合评选意见，经由邻水县农业农村局审核并确定。</w:t>
      </w:r>
    </w:p>
    <w:p>
      <w:pPr>
        <w:pStyle w:val="3"/>
        <w:widowControl/>
        <w:adjustRightInd w:val="0"/>
        <w:snapToGrid w:val="0"/>
        <w:spacing w:beforeAutospacing="0" w:afterAutospacing="0" w:line="590" w:lineRule="exact"/>
        <w:ind w:firstLine="660" w:firstLineChars="200"/>
        <w:rPr>
          <w:rFonts w:ascii="Times New Roman" w:hAnsi="Times New Roman" w:eastAsia="方正楷体_GBK"/>
          <w:color w:val="000000"/>
          <w:sz w:val="33"/>
          <w:szCs w:val="33"/>
        </w:rPr>
      </w:pPr>
      <w:r>
        <w:rPr>
          <w:rFonts w:ascii="Times New Roman" w:hAnsi="Times New Roman" w:eastAsia="方正楷体_GBK"/>
          <w:color w:val="000000"/>
          <w:sz w:val="33"/>
          <w:szCs w:val="33"/>
        </w:rPr>
        <w:t>（五）结果公示</w:t>
      </w:r>
    </w:p>
    <w:p>
      <w:pPr>
        <w:pStyle w:val="3"/>
        <w:widowControl/>
        <w:adjustRightInd w:val="0"/>
        <w:snapToGrid w:val="0"/>
        <w:spacing w:beforeAutospacing="0" w:afterAutospacing="0" w:line="590" w:lineRule="exact"/>
        <w:ind w:firstLine="660" w:firstLineChars="200"/>
        <w:rPr>
          <w:rFonts w:ascii="Times New Roman" w:hAnsi="Times New Roman" w:eastAsia="方正仿宋_GBK"/>
          <w:sz w:val="33"/>
          <w:szCs w:val="33"/>
        </w:rPr>
      </w:pPr>
      <w:r>
        <w:rPr>
          <w:rFonts w:ascii="Times New Roman" w:hAnsi="Times New Roman" w:eastAsia="方正仿宋_GBK"/>
          <w:color w:val="000000"/>
          <w:sz w:val="33"/>
          <w:szCs w:val="33"/>
        </w:rPr>
        <w:t>县农业农村局将审核确定的农业社会化服务主体在县政府门户网站进行评选结果公示，经公示</w:t>
      </w:r>
      <w:r>
        <w:rPr>
          <w:rFonts w:ascii="Times New Roman" w:hAnsi="Times New Roman" w:eastAsia="方正仿宋_GBK"/>
          <w:color w:val="000000"/>
          <w:kern w:val="2"/>
          <w:sz w:val="33"/>
          <w:szCs w:val="33"/>
        </w:rPr>
        <w:t>5</w:t>
      </w:r>
      <w:r>
        <w:rPr>
          <w:rFonts w:ascii="Times New Roman" w:hAnsi="Times New Roman" w:eastAsia="方正仿宋_GBK"/>
          <w:color w:val="000000"/>
          <w:sz w:val="33"/>
          <w:szCs w:val="33"/>
        </w:rPr>
        <w:t>个工作日无异议后签订服务合同。</w:t>
      </w:r>
    </w:p>
    <w:p>
      <w:pPr>
        <w:pStyle w:val="3"/>
        <w:widowControl/>
        <w:adjustRightInd w:val="0"/>
        <w:snapToGrid w:val="0"/>
        <w:spacing w:beforeAutospacing="0" w:afterAutospacing="0" w:line="590" w:lineRule="exact"/>
        <w:ind w:firstLine="660" w:firstLineChars="200"/>
        <w:rPr>
          <w:rFonts w:ascii="Times New Roman" w:hAnsi="Times New Roman" w:eastAsia="方正黑体_GBK"/>
          <w:color w:val="000000"/>
          <w:sz w:val="33"/>
          <w:szCs w:val="33"/>
        </w:rPr>
      </w:pPr>
      <w:r>
        <w:rPr>
          <w:rFonts w:ascii="Times New Roman" w:hAnsi="Times New Roman" w:eastAsia="方正黑体_GBK"/>
          <w:color w:val="000000"/>
          <w:sz w:val="33"/>
          <w:szCs w:val="33"/>
        </w:rPr>
        <w:t>三、评选其他要求</w:t>
      </w:r>
    </w:p>
    <w:p>
      <w:pPr>
        <w:pStyle w:val="3"/>
        <w:widowControl/>
        <w:adjustRightInd w:val="0"/>
        <w:snapToGrid w:val="0"/>
        <w:spacing w:beforeAutospacing="0" w:afterAutospacing="0" w:line="590" w:lineRule="exact"/>
        <w:ind w:firstLine="660" w:firstLineChars="200"/>
        <w:rPr>
          <w:rFonts w:ascii="Times New Roman" w:hAnsi="Times New Roman" w:eastAsia="方正仿宋_GBK"/>
          <w:sz w:val="33"/>
          <w:szCs w:val="33"/>
        </w:rPr>
      </w:pPr>
      <w:r>
        <w:rPr>
          <w:rFonts w:ascii="Times New Roman" w:hAnsi="Times New Roman" w:eastAsia="方正仿宋_GBK"/>
          <w:color w:val="000000"/>
          <w:sz w:val="33"/>
          <w:szCs w:val="33"/>
        </w:rPr>
        <w:t>1.各申报社会化服务主体提供的申报材料必须真实有效，不得弄虚作假；真实反映自己申报所承接的社会化服务能力，不得虚报浮夸，影响相关任务的完成。</w:t>
      </w:r>
    </w:p>
    <w:p>
      <w:pPr>
        <w:pStyle w:val="3"/>
        <w:widowControl/>
        <w:adjustRightInd w:val="0"/>
        <w:snapToGrid w:val="0"/>
        <w:spacing w:beforeAutospacing="0" w:afterAutospacing="0" w:line="590" w:lineRule="exact"/>
        <w:ind w:firstLine="660" w:firstLineChars="200"/>
        <w:rPr>
          <w:rFonts w:ascii="Times New Roman" w:hAnsi="Times New Roman" w:eastAsia="方正仿宋_GBK"/>
          <w:sz w:val="33"/>
          <w:szCs w:val="33"/>
        </w:rPr>
      </w:pPr>
      <w:r>
        <w:rPr>
          <w:rFonts w:ascii="Times New Roman" w:hAnsi="Times New Roman" w:eastAsia="方正仿宋_GBK"/>
          <w:color w:val="000000"/>
          <w:sz w:val="33"/>
          <w:szCs w:val="33"/>
        </w:rPr>
        <w:t>2.项目评选专家组要严格执行中央八项规定等相关精神和纪律，对各申报社会化服务主体资料查阅、申报材料审核等不得徇私情、弄虚作假和违规操作，若有违纪违规或违法行为，依据相关规定，严肃问责追责。</w:t>
      </w:r>
    </w:p>
    <w:p>
      <w:pPr>
        <w:pStyle w:val="3"/>
        <w:widowControl/>
        <w:adjustRightInd w:val="0"/>
        <w:snapToGrid w:val="0"/>
        <w:spacing w:beforeAutospacing="0" w:afterAutospacing="0" w:line="590" w:lineRule="exact"/>
        <w:ind w:firstLine="660" w:firstLineChars="200"/>
        <w:rPr>
          <w:rFonts w:ascii="Times New Roman" w:hAnsi="Times New Roman" w:eastAsia="方正仿宋_GBK"/>
          <w:color w:val="000000"/>
          <w:sz w:val="33"/>
          <w:szCs w:val="33"/>
        </w:rPr>
      </w:pPr>
    </w:p>
    <w:p>
      <w:pPr>
        <w:pStyle w:val="3"/>
        <w:widowControl/>
        <w:adjustRightInd w:val="0"/>
        <w:snapToGrid w:val="0"/>
        <w:spacing w:beforeAutospacing="0" w:afterAutospacing="0" w:line="590" w:lineRule="exact"/>
        <w:ind w:firstLine="660" w:firstLineChars="200"/>
        <w:rPr>
          <w:rFonts w:ascii="Times New Roman" w:hAnsi="Times New Roman" w:eastAsia="方正仿宋_GBK"/>
          <w:color w:val="000000"/>
          <w:kern w:val="2"/>
          <w:sz w:val="33"/>
          <w:szCs w:val="33"/>
        </w:rPr>
      </w:pPr>
      <w:r>
        <w:rPr>
          <w:rFonts w:ascii="Times New Roman" w:hAnsi="Times New Roman" w:eastAsia="方正仿宋_GBK"/>
          <w:color w:val="000000"/>
          <w:sz w:val="33"/>
          <w:szCs w:val="33"/>
        </w:rPr>
        <w:t>附表</w:t>
      </w:r>
      <w:r>
        <w:rPr>
          <w:rFonts w:ascii="Times New Roman" w:hAnsi="Times New Roman" w:eastAsia="方正仿宋_GBK"/>
          <w:color w:val="000000"/>
          <w:kern w:val="2"/>
          <w:sz w:val="33"/>
          <w:szCs w:val="33"/>
        </w:rPr>
        <w:t>5-1</w:t>
      </w:r>
      <w:r>
        <w:rPr>
          <w:rFonts w:ascii="Times New Roman" w:hAnsi="Times New Roman" w:eastAsia="方正仿宋_GBK"/>
          <w:color w:val="000000"/>
          <w:sz w:val="33"/>
          <w:szCs w:val="33"/>
        </w:rPr>
        <w:t>：邻水县</w:t>
      </w:r>
      <w:r>
        <w:rPr>
          <w:rFonts w:ascii="Times New Roman" w:hAnsi="Times New Roman" w:eastAsia="方正仿宋_GBK"/>
          <w:color w:val="000000"/>
          <w:kern w:val="2"/>
          <w:sz w:val="33"/>
          <w:szCs w:val="33"/>
        </w:rPr>
        <w:t>2020年耕地轮作休耕</w:t>
      </w:r>
      <w:r>
        <w:rPr>
          <w:rFonts w:ascii="Times New Roman" w:hAnsi="Times New Roman" w:eastAsia="方正仿宋_GBK"/>
          <w:color w:val="000000"/>
          <w:sz w:val="33"/>
          <w:szCs w:val="33"/>
        </w:rPr>
        <w:t>制度</w:t>
      </w:r>
      <w:r>
        <w:rPr>
          <w:rFonts w:ascii="Times New Roman" w:hAnsi="Times New Roman" w:eastAsia="方正仿宋_GBK"/>
          <w:color w:val="000000"/>
          <w:kern w:val="2"/>
          <w:sz w:val="33"/>
          <w:szCs w:val="33"/>
        </w:rPr>
        <w:t>试点项目油</w:t>
      </w:r>
    </w:p>
    <w:p>
      <w:pPr>
        <w:pStyle w:val="3"/>
        <w:widowControl/>
        <w:adjustRightInd w:val="0"/>
        <w:snapToGrid w:val="0"/>
        <w:spacing w:beforeAutospacing="0" w:afterAutospacing="0" w:line="590" w:lineRule="exact"/>
        <w:ind w:firstLine="660" w:firstLineChars="200"/>
        <w:rPr>
          <w:rFonts w:ascii="Times New Roman" w:hAnsi="Times New Roman" w:eastAsia="方正仿宋_GBK"/>
          <w:sz w:val="33"/>
          <w:szCs w:val="33"/>
        </w:rPr>
      </w:pPr>
      <w:r>
        <w:rPr>
          <w:rFonts w:ascii="Times New Roman" w:hAnsi="Times New Roman" w:eastAsia="方正仿宋_GBK"/>
          <w:color w:val="000000"/>
          <w:kern w:val="2"/>
          <w:sz w:val="33"/>
          <w:szCs w:val="33"/>
        </w:rPr>
        <w:t>菜病虫害防控</w:t>
      </w:r>
      <w:r>
        <w:rPr>
          <w:rFonts w:ascii="Times New Roman" w:hAnsi="Times New Roman" w:eastAsia="方正仿宋_GBK"/>
          <w:color w:val="000000"/>
          <w:sz w:val="33"/>
          <w:szCs w:val="33"/>
        </w:rPr>
        <w:t>社会化服务主体资格审查表；</w:t>
      </w:r>
    </w:p>
    <w:p>
      <w:pPr>
        <w:pStyle w:val="3"/>
        <w:widowControl/>
        <w:adjustRightInd w:val="0"/>
        <w:snapToGrid w:val="0"/>
        <w:spacing w:beforeAutospacing="0" w:afterAutospacing="0" w:line="590" w:lineRule="exact"/>
        <w:ind w:firstLine="660" w:firstLineChars="200"/>
        <w:rPr>
          <w:rFonts w:ascii="Times New Roman" w:hAnsi="Times New Roman" w:eastAsia="方正仿宋_GBK"/>
          <w:color w:val="000000"/>
          <w:kern w:val="2"/>
          <w:sz w:val="33"/>
          <w:szCs w:val="33"/>
        </w:rPr>
      </w:pPr>
      <w:r>
        <w:rPr>
          <w:rFonts w:ascii="Times New Roman" w:hAnsi="Times New Roman" w:eastAsia="方正仿宋_GBK"/>
          <w:color w:val="000000"/>
          <w:sz w:val="33"/>
          <w:szCs w:val="33"/>
        </w:rPr>
        <w:t>附表</w:t>
      </w:r>
      <w:r>
        <w:rPr>
          <w:rFonts w:ascii="Times New Roman" w:hAnsi="Times New Roman" w:eastAsia="方正仿宋_GBK"/>
          <w:color w:val="000000"/>
          <w:kern w:val="2"/>
          <w:sz w:val="33"/>
          <w:szCs w:val="33"/>
        </w:rPr>
        <w:t>5-2</w:t>
      </w:r>
      <w:r>
        <w:rPr>
          <w:rFonts w:ascii="Times New Roman" w:hAnsi="Times New Roman" w:eastAsia="方正仿宋_GBK"/>
          <w:color w:val="000000"/>
          <w:sz w:val="33"/>
          <w:szCs w:val="33"/>
        </w:rPr>
        <w:t>：邻水县</w:t>
      </w:r>
      <w:r>
        <w:rPr>
          <w:rFonts w:ascii="Times New Roman" w:hAnsi="Times New Roman" w:eastAsia="方正仿宋_GBK"/>
          <w:color w:val="000000"/>
          <w:kern w:val="2"/>
          <w:sz w:val="33"/>
          <w:szCs w:val="33"/>
        </w:rPr>
        <w:t>2020年耕地轮作休耕</w:t>
      </w:r>
      <w:r>
        <w:rPr>
          <w:rFonts w:ascii="Times New Roman" w:hAnsi="Times New Roman" w:eastAsia="方正仿宋_GBK"/>
          <w:color w:val="000000"/>
          <w:sz w:val="33"/>
          <w:szCs w:val="33"/>
        </w:rPr>
        <w:t>制度</w:t>
      </w:r>
      <w:r>
        <w:rPr>
          <w:rFonts w:ascii="Times New Roman" w:hAnsi="Times New Roman" w:eastAsia="方正仿宋_GBK"/>
          <w:color w:val="000000"/>
          <w:kern w:val="2"/>
          <w:sz w:val="33"/>
          <w:szCs w:val="33"/>
        </w:rPr>
        <w:t>试点项目油</w:t>
      </w:r>
    </w:p>
    <w:p>
      <w:pPr>
        <w:pStyle w:val="3"/>
        <w:widowControl/>
        <w:adjustRightInd w:val="0"/>
        <w:snapToGrid w:val="0"/>
        <w:spacing w:beforeAutospacing="0" w:afterAutospacing="0" w:line="590" w:lineRule="exact"/>
        <w:ind w:firstLine="660" w:firstLineChars="200"/>
        <w:rPr>
          <w:rFonts w:ascii="Times New Roman" w:hAnsi="Times New Roman" w:eastAsia="方正仿宋_GBK"/>
          <w:color w:val="000000"/>
          <w:sz w:val="33"/>
          <w:szCs w:val="33"/>
        </w:rPr>
      </w:pPr>
      <w:r>
        <w:rPr>
          <w:rFonts w:ascii="Times New Roman" w:hAnsi="Times New Roman" w:eastAsia="方正仿宋_GBK"/>
          <w:color w:val="000000"/>
          <w:kern w:val="2"/>
          <w:sz w:val="33"/>
          <w:szCs w:val="33"/>
        </w:rPr>
        <w:t>菜病虫害防控</w:t>
      </w:r>
      <w:r>
        <w:rPr>
          <w:rFonts w:ascii="Times New Roman" w:hAnsi="Times New Roman" w:eastAsia="方正仿宋_GBK"/>
          <w:color w:val="000000"/>
          <w:sz w:val="33"/>
          <w:szCs w:val="33"/>
        </w:rPr>
        <w:t>社会化服务主体服务能力量化评估表；</w:t>
      </w:r>
    </w:p>
    <w:p>
      <w:pPr>
        <w:pStyle w:val="3"/>
        <w:widowControl/>
        <w:adjustRightInd w:val="0"/>
        <w:snapToGrid w:val="0"/>
        <w:spacing w:beforeAutospacing="0" w:afterAutospacing="0" w:line="590" w:lineRule="exact"/>
        <w:ind w:firstLine="660" w:firstLineChars="200"/>
        <w:rPr>
          <w:rFonts w:ascii="Times New Roman" w:hAnsi="Times New Roman" w:eastAsia="方正仿宋_GBK"/>
          <w:color w:val="000000"/>
          <w:kern w:val="2"/>
          <w:sz w:val="33"/>
          <w:szCs w:val="33"/>
        </w:rPr>
      </w:pPr>
      <w:r>
        <w:rPr>
          <w:rFonts w:ascii="Times New Roman" w:hAnsi="Times New Roman" w:eastAsia="方正仿宋_GBK"/>
          <w:color w:val="000000"/>
          <w:sz w:val="33"/>
          <w:szCs w:val="33"/>
        </w:rPr>
        <w:t>附表</w:t>
      </w:r>
      <w:r>
        <w:rPr>
          <w:rFonts w:ascii="Times New Roman" w:hAnsi="Times New Roman" w:eastAsia="方正仿宋_GBK"/>
          <w:color w:val="000000"/>
          <w:kern w:val="2"/>
          <w:sz w:val="33"/>
          <w:szCs w:val="33"/>
        </w:rPr>
        <w:t>5-3</w:t>
      </w:r>
      <w:r>
        <w:rPr>
          <w:rFonts w:ascii="Times New Roman" w:hAnsi="Times New Roman" w:eastAsia="方正仿宋_GBK"/>
          <w:color w:val="000000"/>
          <w:sz w:val="33"/>
          <w:szCs w:val="33"/>
        </w:rPr>
        <w:t>：邻水县</w:t>
      </w:r>
      <w:r>
        <w:rPr>
          <w:rFonts w:ascii="Times New Roman" w:hAnsi="Times New Roman" w:eastAsia="方正仿宋_GBK"/>
          <w:color w:val="000000"/>
          <w:kern w:val="2"/>
          <w:sz w:val="33"/>
          <w:szCs w:val="33"/>
        </w:rPr>
        <w:t>2020年耕地轮作休耕</w:t>
      </w:r>
      <w:r>
        <w:rPr>
          <w:rFonts w:ascii="Times New Roman" w:hAnsi="Times New Roman" w:eastAsia="方正仿宋_GBK"/>
          <w:color w:val="000000"/>
          <w:sz w:val="33"/>
          <w:szCs w:val="33"/>
        </w:rPr>
        <w:t>制度</w:t>
      </w:r>
      <w:r>
        <w:rPr>
          <w:rFonts w:ascii="Times New Roman" w:hAnsi="Times New Roman" w:eastAsia="方正仿宋_GBK"/>
          <w:color w:val="000000"/>
          <w:kern w:val="2"/>
          <w:sz w:val="33"/>
          <w:szCs w:val="33"/>
        </w:rPr>
        <w:t>试点项目油</w:t>
      </w:r>
    </w:p>
    <w:p>
      <w:pPr>
        <w:pStyle w:val="3"/>
        <w:widowControl/>
        <w:adjustRightInd w:val="0"/>
        <w:snapToGrid w:val="0"/>
        <w:spacing w:beforeAutospacing="0" w:afterAutospacing="0" w:line="590" w:lineRule="exact"/>
        <w:ind w:firstLine="660" w:firstLineChars="200"/>
        <w:rPr>
          <w:rFonts w:ascii="Times New Roman" w:hAnsi="Times New Roman" w:eastAsia="方正仿宋_GBK"/>
          <w:color w:val="000000"/>
          <w:sz w:val="33"/>
          <w:szCs w:val="33"/>
        </w:rPr>
      </w:pPr>
      <w:r>
        <w:rPr>
          <w:rFonts w:ascii="Times New Roman" w:hAnsi="Times New Roman" w:eastAsia="方正仿宋_GBK"/>
          <w:color w:val="000000"/>
          <w:kern w:val="2"/>
          <w:sz w:val="33"/>
          <w:szCs w:val="33"/>
        </w:rPr>
        <w:t>菜病虫害防控</w:t>
      </w:r>
      <w:r>
        <w:rPr>
          <w:rFonts w:ascii="Times New Roman" w:hAnsi="Times New Roman" w:eastAsia="方正仿宋_GBK"/>
          <w:color w:val="000000"/>
          <w:sz w:val="33"/>
          <w:szCs w:val="33"/>
        </w:rPr>
        <w:t>社会化服务主体服务能力综合评分表；</w:t>
      </w:r>
    </w:p>
    <w:p>
      <w:pPr>
        <w:pStyle w:val="3"/>
        <w:widowControl/>
        <w:adjustRightInd w:val="0"/>
        <w:snapToGrid w:val="0"/>
        <w:spacing w:beforeAutospacing="0" w:afterAutospacing="0" w:line="590" w:lineRule="exact"/>
        <w:ind w:firstLine="660" w:firstLineChars="200"/>
        <w:rPr>
          <w:rFonts w:ascii="Times New Roman" w:hAnsi="Times New Roman" w:eastAsia="方正仿宋_GBK"/>
          <w:color w:val="000000"/>
          <w:kern w:val="2"/>
          <w:sz w:val="33"/>
          <w:szCs w:val="33"/>
        </w:rPr>
      </w:pPr>
      <w:r>
        <w:rPr>
          <w:rFonts w:ascii="Times New Roman" w:hAnsi="Times New Roman" w:eastAsia="方正仿宋_GBK"/>
          <w:color w:val="000000"/>
          <w:sz w:val="33"/>
          <w:szCs w:val="33"/>
        </w:rPr>
        <w:t>附表</w:t>
      </w:r>
      <w:r>
        <w:rPr>
          <w:rFonts w:ascii="Times New Roman" w:hAnsi="Times New Roman" w:eastAsia="方正仿宋_GBK"/>
          <w:color w:val="000000"/>
          <w:kern w:val="2"/>
          <w:sz w:val="33"/>
          <w:szCs w:val="33"/>
        </w:rPr>
        <w:t>5-4</w:t>
      </w:r>
      <w:r>
        <w:rPr>
          <w:rFonts w:ascii="Times New Roman" w:hAnsi="Times New Roman" w:eastAsia="方正仿宋_GBK"/>
          <w:color w:val="000000"/>
          <w:sz w:val="33"/>
          <w:szCs w:val="33"/>
        </w:rPr>
        <w:t>：邻水县</w:t>
      </w:r>
      <w:r>
        <w:rPr>
          <w:rFonts w:ascii="Times New Roman" w:hAnsi="Times New Roman" w:eastAsia="方正仿宋_GBK"/>
          <w:color w:val="000000"/>
          <w:kern w:val="2"/>
          <w:sz w:val="33"/>
          <w:szCs w:val="33"/>
        </w:rPr>
        <w:t>2020年耕地轮作休耕</w:t>
      </w:r>
      <w:r>
        <w:rPr>
          <w:rFonts w:ascii="Times New Roman" w:hAnsi="Times New Roman" w:eastAsia="方正仿宋_GBK"/>
          <w:color w:val="000000"/>
          <w:sz w:val="33"/>
          <w:szCs w:val="33"/>
        </w:rPr>
        <w:t>制度</w:t>
      </w:r>
      <w:r>
        <w:rPr>
          <w:rFonts w:ascii="Times New Roman" w:hAnsi="Times New Roman" w:eastAsia="方正仿宋_GBK"/>
          <w:color w:val="000000"/>
          <w:kern w:val="2"/>
          <w:sz w:val="33"/>
          <w:szCs w:val="33"/>
        </w:rPr>
        <w:t>试点项目油</w:t>
      </w:r>
    </w:p>
    <w:p>
      <w:pPr>
        <w:pStyle w:val="3"/>
        <w:widowControl/>
        <w:adjustRightInd w:val="0"/>
        <w:snapToGrid w:val="0"/>
        <w:spacing w:beforeAutospacing="0" w:afterAutospacing="0" w:line="590" w:lineRule="exact"/>
        <w:ind w:firstLine="660" w:firstLineChars="200"/>
        <w:rPr>
          <w:rFonts w:ascii="Times New Roman" w:hAnsi="Times New Roman" w:eastAsia="方正仿宋_GBK"/>
          <w:color w:val="000000"/>
          <w:sz w:val="33"/>
          <w:szCs w:val="33"/>
        </w:rPr>
      </w:pPr>
      <w:r>
        <w:rPr>
          <w:rFonts w:ascii="Times New Roman" w:hAnsi="Times New Roman" w:eastAsia="方正仿宋_GBK"/>
          <w:color w:val="000000"/>
          <w:kern w:val="2"/>
          <w:sz w:val="33"/>
          <w:szCs w:val="33"/>
        </w:rPr>
        <w:t>菜病虫害防控</w:t>
      </w:r>
      <w:r>
        <w:rPr>
          <w:rFonts w:ascii="Times New Roman" w:hAnsi="Times New Roman" w:eastAsia="方正仿宋_GBK"/>
          <w:color w:val="000000"/>
          <w:sz w:val="33"/>
          <w:szCs w:val="33"/>
        </w:rPr>
        <w:t>社会化服务主体专家评审评分汇总表。</w:t>
      </w:r>
    </w:p>
    <w:p>
      <w:pPr>
        <w:pStyle w:val="3"/>
        <w:widowControl/>
        <w:adjustRightInd w:val="0"/>
        <w:snapToGrid w:val="0"/>
        <w:spacing w:beforeAutospacing="0" w:afterAutospacing="0" w:line="590" w:lineRule="exact"/>
        <w:ind w:firstLine="660" w:firstLineChars="200"/>
        <w:rPr>
          <w:rFonts w:ascii="Times New Roman" w:hAnsi="Times New Roman" w:eastAsia="方正仿宋_GBK"/>
          <w:color w:val="000000"/>
          <w:sz w:val="33"/>
          <w:szCs w:val="33"/>
        </w:rPr>
        <w:sectPr>
          <w:footerReference r:id="rId3" w:type="first"/>
          <w:pgSz w:w="11906" w:h="16838"/>
          <w:pgMar w:top="2041" w:right="1531" w:bottom="1701" w:left="1531" w:header="851" w:footer="992" w:gutter="0"/>
          <w:cols w:space="0" w:num="1"/>
          <w:titlePg/>
          <w:docGrid w:type="lines" w:linePitch="312" w:charSpace="0"/>
        </w:sectPr>
      </w:pPr>
    </w:p>
    <w:p>
      <w:pPr>
        <w:pStyle w:val="3"/>
        <w:widowControl/>
        <w:spacing w:beforeAutospacing="0" w:afterAutospacing="0" w:line="600" w:lineRule="exact"/>
        <w:rPr>
          <w:rFonts w:ascii="Times New Roman" w:hAnsi="Times New Roman" w:eastAsia="方正黑体_GBK"/>
          <w:color w:val="000000"/>
          <w:sz w:val="33"/>
          <w:szCs w:val="33"/>
        </w:rPr>
      </w:pPr>
      <w:r>
        <w:rPr>
          <w:rFonts w:ascii="Times New Roman" w:hAnsi="Times New Roman" w:eastAsia="方正黑体_GBK"/>
          <w:color w:val="000000"/>
          <w:sz w:val="33"/>
          <w:szCs w:val="33"/>
        </w:rPr>
        <w:t>附表</w:t>
      </w:r>
      <w:r>
        <w:rPr>
          <w:rFonts w:ascii="Times New Roman" w:hAnsi="Times New Roman" w:eastAsia="方正黑体_GBK"/>
          <w:color w:val="000000"/>
          <w:kern w:val="2"/>
          <w:sz w:val="33"/>
          <w:szCs w:val="33"/>
        </w:rPr>
        <w:t>5-1</w:t>
      </w:r>
      <w:r>
        <w:rPr>
          <w:rFonts w:ascii="Times New Roman" w:hAnsi="Times New Roman" w:eastAsia="方正黑体_GBK"/>
          <w:color w:val="000000"/>
          <w:sz w:val="33"/>
          <w:szCs w:val="33"/>
        </w:rPr>
        <w:t>：</w:t>
      </w:r>
    </w:p>
    <w:p>
      <w:pPr>
        <w:pStyle w:val="3"/>
        <w:widowControl/>
        <w:spacing w:beforeAutospacing="0" w:afterAutospacing="0" w:line="700" w:lineRule="exact"/>
        <w:jc w:val="center"/>
        <w:rPr>
          <w:rFonts w:ascii="Times New Roman" w:hAnsi="Times New Roman" w:eastAsia="方正小标宋_GBK"/>
          <w:color w:val="000000"/>
          <w:kern w:val="2"/>
          <w:sz w:val="44"/>
          <w:szCs w:val="44"/>
        </w:rPr>
      </w:pPr>
      <w:r>
        <w:rPr>
          <w:rFonts w:ascii="Times New Roman" w:hAnsi="Times New Roman" w:eastAsia="方正小标宋_GBK"/>
          <w:color w:val="000000"/>
          <w:kern w:val="2"/>
          <w:sz w:val="44"/>
          <w:szCs w:val="44"/>
        </w:rPr>
        <w:t>邻水县2020年耕地轮作休耕</w:t>
      </w:r>
      <w:r>
        <w:rPr>
          <w:rFonts w:hint="eastAsia" w:ascii="Times New Roman" w:hAnsi="Times New Roman" w:eastAsia="方正小标宋_GBK"/>
          <w:color w:val="000000"/>
          <w:kern w:val="2"/>
          <w:sz w:val="44"/>
          <w:szCs w:val="44"/>
        </w:rPr>
        <w:t>制度</w:t>
      </w:r>
      <w:r>
        <w:rPr>
          <w:rFonts w:ascii="Times New Roman" w:hAnsi="Times New Roman" w:eastAsia="方正小标宋_GBK"/>
          <w:color w:val="000000"/>
          <w:kern w:val="2"/>
          <w:sz w:val="44"/>
          <w:szCs w:val="44"/>
        </w:rPr>
        <w:t>试点项目油菜病虫害防控社会化服务主体资格审查表</w:t>
      </w:r>
    </w:p>
    <w:p>
      <w:pPr>
        <w:pStyle w:val="3"/>
        <w:widowControl/>
        <w:spacing w:beforeAutospacing="0" w:afterAutospacing="0" w:line="600" w:lineRule="exact"/>
        <w:ind w:firstLine="6600" w:firstLineChars="2000"/>
        <w:rPr>
          <w:rFonts w:ascii="Times New Roman" w:hAnsi="Times New Roman" w:eastAsia="方正仿宋_GBK"/>
          <w:color w:val="000000"/>
          <w:sz w:val="33"/>
          <w:szCs w:val="33"/>
        </w:rPr>
      </w:pPr>
      <w:r>
        <w:rPr>
          <w:rFonts w:ascii="Times New Roman" w:hAnsi="Times New Roman" w:eastAsia="方正仿宋_GBK"/>
          <w:color w:val="000000"/>
          <w:sz w:val="33"/>
          <w:szCs w:val="33"/>
        </w:rPr>
        <w:t>年   月   日</w:t>
      </w:r>
    </w:p>
    <w:tbl>
      <w:tblPr>
        <w:tblStyle w:val="5"/>
        <w:tblW w:w="100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548"/>
        <w:gridCol w:w="864"/>
        <w:gridCol w:w="1404"/>
        <w:gridCol w:w="1080"/>
        <w:gridCol w:w="1056"/>
        <w:gridCol w:w="1188"/>
        <w:gridCol w:w="1308"/>
        <w:gridCol w:w="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704" w:type="dxa"/>
            <w:vMerge w:val="restart"/>
            <w:vAlign w:val="center"/>
          </w:tcPr>
          <w:p>
            <w:pPr>
              <w:widowControl/>
              <w:adjustRightInd w:val="0"/>
              <w:snapToGrid w:val="0"/>
              <w:spacing w:line="600" w:lineRule="exact"/>
              <w:jc w:val="center"/>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序号</w:t>
            </w:r>
          </w:p>
        </w:tc>
        <w:tc>
          <w:tcPr>
            <w:tcW w:w="1548" w:type="dxa"/>
            <w:vMerge w:val="restart"/>
            <w:vAlign w:val="center"/>
          </w:tcPr>
          <w:p>
            <w:pPr>
              <w:widowControl/>
              <w:adjustRightInd w:val="0"/>
              <w:snapToGrid w:val="0"/>
              <w:spacing w:line="600" w:lineRule="exact"/>
              <w:jc w:val="center"/>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申报主体</w:t>
            </w:r>
          </w:p>
        </w:tc>
        <w:tc>
          <w:tcPr>
            <w:tcW w:w="6900" w:type="dxa"/>
            <w:gridSpan w:val="6"/>
            <w:vAlign w:val="center"/>
          </w:tcPr>
          <w:p>
            <w:pPr>
              <w:widowControl/>
              <w:adjustRightInd w:val="0"/>
              <w:snapToGrid w:val="0"/>
              <w:spacing w:line="600" w:lineRule="exact"/>
              <w:jc w:val="center"/>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审查内容</w:t>
            </w:r>
          </w:p>
        </w:tc>
        <w:tc>
          <w:tcPr>
            <w:tcW w:w="891" w:type="dxa"/>
            <w:vMerge w:val="restart"/>
            <w:vAlign w:val="center"/>
          </w:tcPr>
          <w:p>
            <w:pPr>
              <w:widowControl/>
              <w:adjustRightInd w:val="0"/>
              <w:snapToGrid w:val="0"/>
              <w:spacing w:line="600" w:lineRule="exact"/>
              <w:jc w:val="center"/>
              <w:rPr>
                <w:rFonts w:ascii="Times New Roman" w:hAnsi="Times New Roman" w:eastAsia="方正仿宋_GBK" w:cs="Times New Roman"/>
                <w:kern w:val="0"/>
                <w:sz w:val="28"/>
                <w:szCs w:val="28"/>
              </w:rPr>
            </w:pPr>
            <w:r>
              <w:rPr>
                <w:rFonts w:ascii="Times New Roman" w:hAnsi="Times New Roman" w:eastAsia="方正仿宋_GBK" w:cs="Times New Roman"/>
                <w:kern w:val="0"/>
                <w:sz w:val="28"/>
                <w:szCs w:val="28"/>
              </w:rPr>
              <w:t>审查结论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5" w:hRule="atLeast"/>
        </w:trPr>
        <w:tc>
          <w:tcPr>
            <w:tcW w:w="704" w:type="dxa"/>
            <w:vMerge w:val="continue"/>
          </w:tcPr>
          <w:p>
            <w:pPr>
              <w:adjustRightInd w:val="0"/>
              <w:snapToGrid w:val="0"/>
              <w:spacing w:line="600" w:lineRule="exact"/>
              <w:jc w:val="center"/>
              <w:rPr>
                <w:rFonts w:ascii="Times New Roman" w:hAnsi="Times New Roman" w:eastAsia="方正仿宋_GBK" w:cs="Times New Roman"/>
                <w:b/>
                <w:kern w:val="0"/>
                <w:sz w:val="28"/>
                <w:szCs w:val="28"/>
              </w:rPr>
            </w:pPr>
          </w:p>
        </w:tc>
        <w:tc>
          <w:tcPr>
            <w:tcW w:w="1548" w:type="dxa"/>
            <w:vMerge w:val="continue"/>
          </w:tcPr>
          <w:p>
            <w:pPr>
              <w:adjustRightInd w:val="0"/>
              <w:snapToGrid w:val="0"/>
              <w:spacing w:line="600" w:lineRule="exact"/>
              <w:jc w:val="center"/>
              <w:rPr>
                <w:rFonts w:ascii="Times New Roman" w:hAnsi="Times New Roman" w:eastAsia="方正仿宋_GBK" w:cs="Times New Roman"/>
                <w:b/>
                <w:kern w:val="0"/>
                <w:sz w:val="28"/>
                <w:szCs w:val="28"/>
              </w:rPr>
            </w:pPr>
          </w:p>
        </w:tc>
        <w:tc>
          <w:tcPr>
            <w:tcW w:w="864" w:type="dxa"/>
            <w:vAlign w:val="center"/>
          </w:tcPr>
          <w:p>
            <w:pPr>
              <w:pStyle w:val="3"/>
              <w:widowControl/>
              <w:adjustRightInd w:val="0"/>
              <w:snapToGrid w:val="0"/>
              <w:spacing w:beforeAutospacing="0" w:afterAutospacing="0" w:line="600" w:lineRule="exact"/>
              <w:jc w:val="center"/>
              <w:rPr>
                <w:rFonts w:ascii="Times New Roman" w:hAnsi="Times New Roman" w:eastAsia="方正仿宋_GBK"/>
                <w:sz w:val="28"/>
                <w:szCs w:val="28"/>
              </w:rPr>
            </w:pPr>
            <w:r>
              <w:rPr>
                <w:rFonts w:ascii="Times New Roman" w:hAnsi="Times New Roman" w:eastAsia="方正仿宋_GBK"/>
                <w:sz w:val="28"/>
                <w:szCs w:val="28"/>
              </w:rPr>
              <w:t>执照复印件</w:t>
            </w:r>
          </w:p>
        </w:tc>
        <w:tc>
          <w:tcPr>
            <w:tcW w:w="1404" w:type="dxa"/>
            <w:vAlign w:val="center"/>
          </w:tcPr>
          <w:p>
            <w:pPr>
              <w:pStyle w:val="3"/>
              <w:widowControl/>
              <w:adjustRightInd w:val="0"/>
              <w:snapToGrid w:val="0"/>
              <w:spacing w:beforeAutospacing="0" w:afterAutospacing="0" w:line="600" w:lineRule="exact"/>
              <w:jc w:val="center"/>
              <w:rPr>
                <w:rFonts w:ascii="Times New Roman" w:hAnsi="Times New Roman" w:eastAsia="方正仿宋_GBK"/>
                <w:sz w:val="28"/>
                <w:szCs w:val="28"/>
              </w:rPr>
            </w:pPr>
            <w:r>
              <w:rPr>
                <w:rFonts w:ascii="Times New Roman" w:hAnsi="Times New Roman" w:eastAsia="方正仿宋_GBK"/>
                <w:sz w:val="28"/>
                <w:szCs w:val="28"/>
              </w:rPr>
              <w:t>开户许可证复印件</w:t>
            </w:r>
          </w:p>
        </w:tc>
        <w:tc>
          <w:tcPr>
            <w:tcW w:w="1080" w:type="dxa"/>
            <w:vAlign w:val="center"/>
          </w:tcPr>
          <w:p>
            <w:pPr>
              <w:pStyle w:val="3"/>
              <w:widowControl/>
              <w:adjustRightInd w:val="0"/>
              <w:snapToGrid w:val="0"/>
              <w:spacing w:beforeAutospacing="0" w:afterAutospacing="0" w:line="600" w:lineRule="exact"/>
              <w:jc w:val="center"/>
              <w:rPr>
                <w:rFonts w:ascii="Times New Roman" w:hAnsi="Times New Roman" w:eastAsia="方正仿宋_GBK"/>
                <w:sz w:val="28"/>
                <w:szCs w:val="28"/>
              </w:rPr>
            </w:pPr>
            <w:r>
              <w:rPr>
                <w:rFonts w:ascii="Times New Roman" w:hAnsi="Times New Roman" w:eastAsia="方正仿宋_GBK"/>
                <w:sz w:val="28"/>
                <w:szCs w:val="28"/>
              </w:rPr>
              <w:t>财务管理制度</w:t>
            </w:r>
          </w:p>
        </w:tc>
        <w:tc>
          <w:tcPr>
            <w:tcW w:w="1056" w:type="dxa"/>
            <w:vAlign w:val="center"/>
          </w:tcPr>
          <w:p>
            <w:pPr>
              <w:pStyle w:val="3"/>
              <w:widowControl/>
              <w:adjustRightInd w:val="0"/>
              <w:snapToGrid w:val="0"/>
              <w:spacing w:beforeAutospacing="0" w:afterAutospacing="0" w:line="600" w:lineRule="exact"/>
              <w:jc w:val="center"/>
              <w:rPr>
                <w:rFonts w:ascii="Times New Roman" w:hAnsi="Times New Roman" w:eastAsia="方正仿宋_GBK"/>
                <w:sz w:val="28"/>
                <w:szCs w:val="28"/>
              </w:rPr>
            </w:pPr>
            <w:r>
              <w:rPr>
                <w:rFonts w:ascii="Times New Roman" w:hAnsi="Times New Roman" w:eastAsia="方正仿宋_GBK"/>
                <w:sz w:val="28"/>
                <w:szCs w:val="28"/>
              </w:rPr>
              <w:t>安全生产制度</w:t>
            </w:r>
          </w:p>
        </w:tc>
        <w:tc>
          <w:tcPr>
            <w:tcW w:w="1188" w:type="dxa"/>
            <w:vAlign w:val="center"/>
          </w:tcPr>
          <w:p>
            <w:pPr>
              <w:pStyle w:val="3"/>
              <w:widowControl/>
              <w:adjustRightInd w:val="0"/>
              <w:snapToGrid w:val="0"/>
              <w:spacing w:beforeAutospacing="0" w:afterAutospacing="0" w:line="600" w:lineRule="exact"/>
              <w:jc w:val="center"/>
              <w:rPr>
                <w:rFonts w:ascii="Times New Roman" w:hAnsi="Times New Roman" w:eastAsia="方正仿宋_GBK"/>
                <w:sz w:val="28"/>
                <w:szCs w:val="28"/>
              </w:rPr>
            </w:pPr>
            <w:r>
              <w:rPr>
                <w:rFonts w:ascii="Times New Roman" w:hAnsi="Times New Roman" w:eastAsia="方正仿宋_GBK"/>
                <w:sz w:val="28"/>
                <w:szCs w:val="28"/>
              </w:rPr>
              <w:t>办公场地、牌子照片</w:t>
            </w:r>
          </w:p>
        </w:tc>
        <w:tc>
          <w:tcPr>
            <w:tcW w:w="1308" w:type="dxa"/>
            <w:vAlign w:val="center"/>
          </w:tcPr>
          <w:p>
            <w:pPr>
              <w:pStyle w:val="3"/>
              <w:widowControl/>
              <w:adjustRightInd w:val="0"/>
              <w:snapToGrid w:val="0"/>
              <w:spacing w:beforeAutospacing="0" w:afterAutospacing="0" w:line="600" w:lineRule="exact"/>
              <w:jc w:val="center"/>
              <w:rPr>
                <w:rFonts w:ascii="Times New Roman" w:hAnsi="Times New Roman" w:eastAsia="方正仿宋_GBK"/>
                <w:sz w:val="28"/>
                <w:szCs w:val="28"/>
              </w:rPr>
            </w:pPr>
            <w:r>
              <w:rPr>
                <w:rFonts w:ascii="Times New Roman" w:hAnsi="Times New Roman" w:eastAsia="方正仿宋_GBK"/>
                <w:sz w:val="28"/>
                <w:szCs w:val="28"/>
              </w:rPr>
              <w:t>申报材料是否按要求装订成册</w:t>
            </w:r>
          </w:p>
        </w:tc>
        <w:tc>
          <w:tcPr>
            <w:tcW w:w="891" w:type="dxa"/>
            <w:vMerge w:val="continue"/>
          </w:tcPr>
          <w:p>
            <w:pPr>
              <w:widowControl/>
              <w:adjustRightInd w:val="0"/>
              <w:snapToGrid w:val="0"/>
              <w:spacing w:line="600" w:lineRule="exact"/>
              <w:jc w:val="left"/>
              <w:rPr>
                <w:rFonts w:ascii="Times New Roman" w:hAnsi="Times New Roman" w:eastAsia="方正仿宋_GBK" w:cs="Times New Roman"/>
                <w:kern w:val="0"/>
                <w:sz w:val="28"/>
                <w:szCs w:val="28"/>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704" w:type="dxa"/>
          </w:tcPr>
          <w:p>
            <w:pPr>
              <w:widowControl/>
              <w:adjustRightInd w:val="0"/>
              <w:snapToGrid w:val="0"/>
              <w:spacing w:line="600" w:lineRule="exact"/>
              <w:jc w:val="center"/>
              <w:rPr>
                <w:rFonts w:ascii="Times New Roman" w:hAnsi="Times New Roman" w:eastAsia="方正仿宋_GBK" w:cs="Times New Roman"/>
                <w:kern w:val="0"/>
                <w:sz w:val="32"/>
                <w:szCs w:val="32"/>
              </w:rPr>
            </w:pPr>
            <w:r>
              <w:rPr>
                <w:rFonts w:ascii="Times New Roman" w:hAnsi="Times New Roman" w:eastAsia="方正仿宋_GBK" w:cs="Times New Roman"/>
                <w:color w:val="000000"/>
                <w:kern w:val="0"/>
                <w:sz w:val="32"/>
                <w:szCs w:val="32"/>
              </w:rPr>
              <w:t>1</w:t>
            </w:r>
          </w:p>
        </w:tc>
        <w:tc>
          <w:tcPr>
            <w:tcW w:w="154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6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40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80"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56"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18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30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91"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04" w:type="dxa"/>
          </w:tcPr>
          <w:p>
            <w:pPr>
              <w:widowControl/>
              <w:adjustRightInd w:val="0"/>
              <w:snapToGrid w:val="0"/>
              <w:spacing w:line="600" w:lineRule="exact"/>
              <w:jc w:val="center"/>
              <w:rPr>
                <w:rFonts w:ascii="Times New Roman" w:hAnsi="Times New Roman" w:eastAsia="方正仿宋_GBK" w:cs="Times New Roman"/>
                <w:kern w:val="0"/>
                <w:sz w:val="32"/>
                <w:szCs w:val="32"/>
              </w:rPr>
            </w:pPr>
            <w:r>
              <w:rPr>
                <w:rFonts w:ascii="Times New Roman" w:hAnsi="Times New Roman" w:eastAsia="方正仿宋_GBK" w:cs="Times New Roman"/>
                <w:color w:val="000000"/>
                <w:kern w:val="0"/>
                <w:sz w:val="32"/>
                <w:szCs w:val="32"/>
              </w:rPr>
              <w:t>2</w:t>
            </w:r>
          </w:p>
        </w:tc>
        <w:tc>
          <w:tcPr>
            <w:tcW w:w="154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6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40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80"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56"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18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30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91"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trPr>
        <w:tc>
          <w:tcPr>
            <w:tcW w:w="704" w:type="dxa"/>
          </w:tcPr>
          <w:p>
            <w:pPr>
              <w:widowControl/>
              <w:adjustRightInd w:val="0"/>
              <w:snapToGrid w:val="0"/>
              <w:spacing w:line="600" w:lineRule="exact"/>
              <w:jc w:val="center"/>
              <w:rPr>
                <w:rFonts w:ascii="Times New Roman" w:hAnsi="Times New Roman" w:eastAsia="方正仿宋_GBK" w:cs="Times New Roman"/>
                <w:kern w:val="0"/>
                <w:sz w:val="32"/>
                <w:szCs w:val="32"/>
              </w:rPr>
            </w:pPr>
            <w:r>
              <w:rPr>
                <w:rFonts w:ascii="Times New Roman" w:hAnsi="Times New Roman" w:eastAsia="方正仿宋_GBK" w:cs="Times New Roman"/>
                <w:color w:val="000000"/>
                <w:kern w:val="0"/>
                <w:sz w:val="32"/>
                <w:szCs w:val="32"/>
              </w:rPr>
              <w:t>3</w:t>
            </w:r>
          </w:p>
        </w:tc>
        <w:tc>
          <w:tcPr>
            <w:tcW w:w="154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6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40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80"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56"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18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30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91"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trPr>
        <w:tc>
          <w:tcPr>
            <w:tcW w:w="704" w:type="dxa"/>
          </w:tcPr>
          <w:p>
            <w:pPr>
              <w:widowControl/>
              <w:adjustRightInd w:val="0"/>
              <w:snapToGrid w:val="0"/>
              <w:spacing w:line="600" w:lineRule="exact"/>
              <w:jc w:val="center"/>
              <w:rPr>
                <w:rFonts w:ascii="Times New Roman" w:hAnsi="Times New Roman" w:eastAsia="方正仿宋_GBK" w:cs="Times New Roman"/>
                <w:kern w:val="0"/>
                <w:sz w:val="32"/>
                <w:szCs w:val="32"/>
              </w:rPr>
            </w:pPr>
            <w:r>
              <w:rPr>
                <w:rFonts w:ascii="Times New Roman" w:hAnsi="Times New Roman" w:eastAsia="方正仿宋_GBK" w:cs="Times New Roman"/>
                <w:color w:val="000000"/>
                <w:kern w:val="0"/>
                <w:sz w:val="32"/>
                <w:szCs w:val="32"/>
              </w:rPr>
              <w:t>4</w:t>
            </w:r>
          </w:p>
        </w:tc>
        <w:tc>
          <w:tcPr>
            <w:tcW w:w="154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6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40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80"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56"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18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30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91"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trPr>
        <w:tc>
          <w:tcPr>
            <w:tcW w:w="704" w:type="dxa"/>
          </w:tcPr>
          <w:p>
            <w:pPr>
              <w:widowControl/>
              <w:adjustRightInd w:val="0"/>
              <w:snapToGrid w:val="0"/>
              <w:spacing w:line="600" w:lineRule="exact"/>
              <w:jc w:val="center"/>
              <w:rPr>
                <w:rFonts w:ascii="Times New Roman" w:hAnsi="Times New Roman" w:eastAsia="方正仿宋_GBK" w:cs="Times New Roman"/>
                <w:kern w:val="0"/>
                <w:sz w:val="32"/>
                <w:szCs w:val="32"/>
              </w:rPr>
            </w:pPr>
            <w:r>
              <w:rPr>
                <w:rFonts w:ascii="Times New Roman" w:hAnsi="Times New Roman" w:eastAsia="方正仿宋_GBK" w:cs="Times New Roman"/>
                <w:color w:val="000000"/>
                <w:kern w:val="0"/>
                <w:sz w:val="32"/>
                <w:szCs w:val="32"/>
              </w:rPr>
              <w:t>5</w:t>
            </w:r>
          </w:p>
        </w:tc>
        <w:tc>
          <w:tcPr>
            <w:tcW w:w="154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6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40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80"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56"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188" w:type="dxa"/>
          </w:tcPr>
          <w:p>
            <w:pPr>
              <w:widowControl/>
              <w:adjustRightInd w:val="0"/>
              <w:snapToGrid w:val="0"/>
              <w:spacing w:line="600" w:lineRule="exact"/>
              <w:jc w:val="center"/>
              <w:rPr>
                <w:rFonts w:ascii="Times New Roman" w:hAnsi="Times New Roman" w:eastAsia="方正仿宋_GBK" w:cs="Times New Roman"/>
                <w:kern w:val="0"/>
                <w:sz w:val="32"/>
                <w:szCs w:val="32"/>
              </w:rPr>
            </w:pPr>
          </w:p>
        </w:tc>
        <w:tc>
          <w:tcPr>
            <w:tcW w:w="130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91"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04" w:type="dxa"/>
          </w:tcPr>
          <w:p>
            <w:pPr>
              <w:widowControl/>
              <w:adjustRightInd w:val="0"/>
              <w:snapToGrid w:val="0"/>
              <w:spacing w:line="600" w:lineRule="exact"/>
              <w:jc w:val="center"/>
              <w:rPr>
                <w:rFonts w:ascii="Times New Roman" w:hAnsi="Times New Roman" w:eastAsia="方正仿宋_GBK" w:cs="Times New Roman"/>
                <w:kern w:val="0"/>
                <w:sz w:val="32"/>
                <w:szCs w:val="32"/>
              </w:rPr>
            </w:pPr>
            <w:r>
              <w:rPr>
                <w:rFonts w:ascii="Times New Roman" w:hAnsi="Times New Roman" w:eastAsia="方正仿宋_GBK" w:cs="Times New Roman"/>
                <w:color w:val="000000"/>
                <w:kern w:val="0"/>
                <w:sz w:val="32"/>
                <w:szCs w:val="32"/>
              </w:rPr>
              <w:t>6</w:t>
            </w:r>
          </w:p>
        </w:tc>
        <w:tc>
          <w:tcPr>
            <w:tcW w:w="154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6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40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80"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56"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18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30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91"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704" w:type="dxa"/>
          </w:tcPr>
          <w:p>
            <w:pPr>
              <w:widowControl/>
              <w:adjustRightInd w:val="0"/>
              <w:snapToGrid w:val="0"/>
              <w:spacing w:line="600" w:lineRule="exact"/>
              <w:jc w:val="center"/>
              <w:rPr>
                <w:rFonts w:ascii="Times New Roman" w:hAnsi="Times New Roman" w:eastAsia="方正仿宋_GBK" w:cs="Times New Roman"/>
                <w:kern w:val="0"/>
                <w:sz w:val="32"/>
                <w:szCs w:val="32"/>
              </w:rPr>
            </w:pPr>
            <w:r>
              <w:rPr>
                <w:rFonts w:ascii="Times New Roman" w:hAnsi="Times New Roman" w:eastAsia="方正仿宋_GBK" w:cs="Times New Roman"/>
                <w:color w:val="000000"/>
                <w:kern w:val="0"/>
                <w:sz w:val="32"/>
                <w:szCs w:val="32"/>
              </w:rPr>
              <w:t>7</w:t>
            </w:r>
          </w:p>
        </w:tc>
        <w:tc>
          <w:tcPr>
            <w:tcW w:w="154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6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40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80"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56"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18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30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91"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704" w:type="dxa"/>
          </w:tcPr>
          <w:p>
            <w:pPr>
              <w:widowControl/>
              <w:adjustRightInd w:val="0"/>
              <w:snapToGrid w:val="0"/>
              <w:spacing w:line="600" w:lineRule="exact"/>
              <w:jc w:val="center"/>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8</w:t>
            </w:r>
          </w:p>
        </w:tc>
        <w:tc>
          <w:tcPr>
            <w:tcW w:w="154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6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40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80"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56"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18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30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91"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704" w:type="dxa"/>
          </w:tcPr>
          <w:p>
            <w:pPr>
              <w:widowControl/>
              <w:adjustRightInd w:val="0"/>
              <w:snapToGrid w:val="0"/>
              <w:spacing w:line="600" w:lineRule="exact"/>
              <w:jc w:val="center"/>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9</w:t>
            </w:r>
          </w:p>
        </w:tc>
        <w:tc>
          <w:tcPr>
            <w:tcW w:w="154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6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40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80"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56"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18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30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91"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704" w:type="dxa"/>
          </w:tcPr>
          <w:p>
            <w:pPr>
              <w:widowControl/>
              <w:adjustRightInd w:val="0"/>
              <w:snapToGrid w:val="0"/>
              <w:spacing w:line="600" w:lineRule="exact"/>
              <w:jc w:val="center"/>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10</w:t>
            </w:r>
          </w:p>
        </w:tc>
        <w:tc>
          <w:tcPr>
            <w:tcW w:w="154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6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40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80"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56"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18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30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91"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704" w:type="dxa"/>
          </w:tcPr>
          <w:p>
            <w:pPr>
              <w:widowControl/>
              <w:adjustRightInd w:val="0"/>
              <w:snapToGrid w:val="0"/>
              <w:spacing w:line="600" w:lineRule="exact"/>
              <w:jc w:val="center"/>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11</w:t>
            </w:r>
          </w:p>
        </w:tc>
        <w:tc>
          <w:tcPr>
            <w:tcW w:w="154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6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40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80"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56"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18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30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91"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704" w:type="dxa"/>
          </w:tcPr>
          <w:p>
            <w:pPr>
              <w:widowControl/>
              <w:adjustRightInd w:val="0"/>
              <w:snapToGrid w:val="0"/>
              <w:spacing w:line="600" w:lineRule="exact"/>
              <w:jc w:val="center"/>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12</w:t>
            </w:r>
          </w:p>
        </w:tc>
        <w:tc>
          <w:tcPr>
            <w:tcW w:w="154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6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40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80"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56"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18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30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91"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704" w:type="dxa"/>
          </w:tcPr>
          <w:p>
            <w:pPr>
              <w:widowControl/>
              <w:adjustRightInd w:val="0"/>
              <w:snapToGrid w:val="0"/>
              <w:spacing w:line="600" w:lineRule="exact"/>
              <w:jc w:val="center"/>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13</w:t>
            </w:r>
          </w:p>
        </w:tc>
        <w:tc>
          <w:tcPr>
            <w:tcW w:w="154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6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40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80"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56"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18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30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91"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704" w:type="dxa"/>
          </w:tcPr>
          <w:p>
            <w:pPr>
              <w:widowControl/>
              <w:adjustRightInd w:val="0"/>
              <w:snapToGrid w:val="0"/>
              <w:spacing w:line="600" w:lineRule="exact"/>
              <w:jc w:val="center"/>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14</w:t>
            </w:r>
          </w:p>
        </w:tc>
        <w:tc>
          <w:tcPr>
            <w:tcW w:w="154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6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40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80"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56"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18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30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91"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704" w:type="dxa"/>
          </w:tcPr>
          <w:p>
            <w:pPr>
              <w:widowControl/>
              <w:adjustRightInd w:val="0"/>
              <w:snapToGrid w:val="0"/>
              <w:spacing w:line="600" w:lineRule="exact"/>
              <w:jc w:val="center"/>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15</w:t>
            </w:r>
          </w:p>
        </w:tc>
        <w:tc>
          <w:tcPr>
            <w:tcW w:w="154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6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40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80"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56"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18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30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91"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trPr>
        <w:tc>
          <w:tcPr>
            <w:tcW w:w="704" w:type="dxa"/>
          </w:tcPr>
          <w:p>
            <w:pPr>
              <w:widowControl/>
              <w:adjustRightInd w:val="0"/>
              <w:snapToGrid w:val="0"/>
              <w:spacing w:line="600" w:lineRule="exact"/>
              <w:jc w:val="center"/>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rPr>
              <w:t>16</w:t>
            </w:r>
          </w:p>
        </w:tc>
        <w:tc>
          <w:tcPr>
            <w:tcW w:w="154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6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404"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80"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056"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18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1308"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c>
          <w:tcPr>
            <w:tcW w:w="891" w:type="dxa"/>
          </w:tcPr>
          <w:p>
            <w:pPr>
              <w:widowControl/>
              <w:adjustRightInd w:val="0"/>
              <w:snapToGrid w:val="0"/>
              <w:spacing w:line="600" w:lineRule="exact"/>
              <w:jc w:val="left"/>
              <w:rPr>
                <w:rFonts w:ascii="Times New Roman" w:hAnsi="Times New Roman" w:eastAsia="方正仿宋_GBK" w:cs="Times New Roman"/>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0043" w:type="dxa"/>
            <w:gridSpan w:val="9"/>
          </w:tcPr>
          <w:p>
            <w:pPr>
              <w:pStyle w:val="3"/>
              <w:widowControl/>
              <w:adjustRightInd w:val="0"/>
              <w:snapToGrid w:val="0"/>
              <w:spacing w:beforeAutospacing="0" w:afterAutospacing="0" w:line="600" w:lineRule="exact"/>
              <w:rPr>
                <w:rFonts w:ascii="Times New Roman" w:hAnsi="Times New Roman" w:eastAsia="方正仿宋_GBK"/>
                <w:sz w:val="32"/>
                <w:szCs w:val="32"/>
              </w:rPr>
            </w:pPr>
            <w:r>
              <w:rPr>
                <w:rFonts w:ascii="Times New Roman" w:hAnsi="Times New Roman" w:eastAsia="方正仿宋_GBK"/>
                <w:sz w:val="32"/>
                <w:szCs w:val="32"/>
              </w:rPr>
              <w:t>备注：对审查内容中有的打“√”、无的打“×”，审查结论通过的打“√”、未通过的打“×”。</w:t>
            </w:r>
          </w:p>
        </w:tc>
      </w:tr>
    </w:tbl>
    <w:p>
      <w:pPr>
        <w:pStyle w:val="3"/>
        <w:widowControl/>
        <w:adjustRightInd w:val="0"/>
        <w:snapToGrid w:val="0"/>
        <w:spacing w:beforeAutospacing="0" w:afterAutospacing="0" w:line="600" w:lineRule="exact"/>
        <w:rPr>
          <w:rFonts w:ascii="Times New Roman" w:hAnsi="Times New Roman" w:eastAsia="方正仿宋_GBK"/>
          <w:sz w:val="32"/>
          <w:szCs w:val="32"/>
        </w:rPr>
      </w:pPr>
    </w:p>
    <w:p>
      <w:pPr>
        <w:pStyle w:val="3"/>
        <w:widowControl/>
        <w:adjustRightInd w:val="0"/>
        <w:snapToGrid w:val="0"/>
        <w:spacing w:beforeAutospacing="0" w:afterAutospacing="0" w:line="600" w:lineRule="exact"/>
        <w:rPr>
          <w:rFonts w:ascii="Times New Roman" w:hAnsi="Times New Roman" w:eastAsia="方正仿宋_GBK"/>
          <w:sz w:val="32"/>
          <w:szCs w:val="32"/>
        </w:rPr>
      </w:pPr>
      <w:r>
        <w:rPr>
          <w:rFonts w:ascii="Times New Roman" w:hAnsi="Times New Roman" w:eastAsia="方正仿宋_GBK"/>
          <w:sz w:val="32"/>
          <w:szCs w:val="32"/>
        </w:rPr>
        <w:t>评选人员(签字)：</w:t>
      </w:r>
    </w:p>
    <w:p>
      <w:pPr>
        <w:pStyle w:val="3"/>
        <w:widowControl/>
        <w:adjustRightInd w:val="0"/>
        <w:snapToGrid w:val="0"/>
        <w:spacing w:beforeAutospacing="0" w:afterAutospacing="0" w:line="600" w:lineRule="exact"/>
        <w:rPr>
          <w:rFonts w:ascii="Times New Roman" w:hAnsi="Times New Roman" w:eastAsia="方正仿宋_GBK"/>
          <w:sz w:val="32"/>
          <w:szCs w:val="32"/>
        </w:rPr>
      </w:pPr>
    </w:p>
    <w:p>
      <w:pPr>
        <w:pStyle w:val="3"/>
        <w:widowControl/>
        <w:adjustRightInd w:val="0"/>
        <w:snapToGrid w:val="0"/>
        <w:spacing w:beforeAutospacing="0" w:afterAutospacing="0" w:line="600" w:lineRule="exact"/>
        <w:rPr>
          <w:rFonts w:ascii="Times New Roman" w:hAnsi="Times New Roman" w:eastAsia="方正仿宋_GBK"/>
          <w:sz w:val="32"/>
          <w:szCs w:val="32"/>
        </w:rPr>
      </w:pPr>
    </w:p>
    <w:p>
      <w:pPr>
        <w:pStyle w:val="3"/>
        <w:widowControl/>
        <w:adjustRightInd w:val="0"/>
        <w:snapToGrid w:val="0"/>
        <w:spacing w:beforeAutospacing="0" w:afterAutospacing="0" w:line="600" w:lineRule="exact"/>
        <w:rPr>
          <w:rFonts w:ascii="Times New Roman" w:hAnsi="Times New Roman" w:eastAsia="方正仿宋_GBK"/>
          <w:sz w:val="32"/>
          <w:szCs w:val="32"/>
        </w:rPr>
      </w:pPr>
    </w:p>
    <w:p>
      <w:pPr>
        <w:pStyle w:val="3"/>
        <w:widowControl/>
        <w:adjustRightInd w:val="0"/>
        <w:snapToGrid w:val="0"/>
        <w:spacing w:beforeAutospacing="0" w:afterAutospacing="0" w:line="600" w:lineRule="exact"/>
        <w:rPr>
          <w:rFonts w:ascii="Times New Roman" w:hAnsi="Times New Roman" w:eastAsia="方正仿宋_GBK"/>
          <w:sz w:val="32"/>
          <w:szCs w:val="32"/>
        </w:rPr>
      </w:pPr>
      <w:r>
        <w:rPr>
          <w:rFonts w:ascii="Times New Roman" w:hAnsi="Times New Roman" w:eastAsia="方正仿宋_GBK"/>
          <w:sz w:val="32"/>
          <w:szCs w:val="32"/>
        </w:rPr>
        <w:t>监督人员(签字)：</w:t>
      </w:r>
    </w:p>
    <w:p>
      <w:pPr>
        <w:pStyle w:val="3"/>
        <w:widowControl/>
        <w:spacing w:beforeAutospacing="0" w:afterAutospacing="0" w:line="600" w:lineRule="exact"/>
        <w:ind w:firstLine="420"/>
        <w:rPr>
          <w:rStyle w:val="7"/>
          <w:rFonts w:ascii="Times New Roman" w:hAnsi="Times New Roman" w:eastAsia="方正仿宋_GBK"/>
          <w:color w:val="000000"/>
          <w:sz w:val="32"/>
          <w:szCs w:val="32"/>
        </w:rPr>
      </w:pPr>
    </w:p>
    <w:p>
      <w:pPr>
        <w:pStyle w:val="3"/>
        <w:widowControl/>
        <w:spacing w:beforeAutospacing="0" w:afterAutospacing="0" w:line="600" w:lineRule="exact"/>
        <w:ind w:firstLine="420"/>
        <w:rPr>
          <w:rStyle w:val="7"/>
          <w:rFonts w:ascii="Times New Roman" w:hAnsi="Times New Roman" w:eastAsia="方正仿宋_GBK"/>
          <w:color w:val="000000"/>
          <w:sz w:val="32"/>
          <w:szCs w:val="32"/>
        </w:rPr>
      </w:pPr>
    </w:p>
    <w:p>
      <w:pPr>
        <w:pStyle w:val="3"/>
        <w:widowControl/>
        <w:spacing w:beforeAutospacing="0" w:afterAutospacing="0" w:line="600" w:lineRule="exact"/>
        <w:ind w:firstLine="420"/>
        <w:rPr>
          <w:rStyle w:val="7"/>
          <w:rFonts w:ascii="Times New Roman" w:hAnsi="Times New Roman" w:eastAsia="方正仿宋_GBK"/>
          <w:color w:val="000000"/>
          <w:sz w:val="32"/>
          <w:szCs w:val="32"/>
        </w:rPr>
      </w:pPr>
    </w:p>
    <w:p>
      <w:pPr>
        <w:pStyle w:val="3"/>
        <w:widowControl/>
        <w:spacing w:beforeAutospacing="0" w:afterAutospacing="0" w:line="600" w:lineRule="exact"/>
        <w:ind w:firstLine="420"/>
        <w:rPr>
          <w:rStyle w:val="7"/>
          <w:rFonts w:ascii="Times New Roman" w:hAnsi="Times New Roman" w:eastAsia="方正仿宋_GBK"/>
          <w:color w:val="000000"/>
          <w:sz w:val="32"/>
          <w:szCs w:val="32"/>
        </w:rPr>
      </w:pPr>
    </w:p>
    <w:p>
      <w:pPr>
        <w:pStyle w:val="3"/>
        <w:widowControl/>
        <w:spacing w:beforeAutospacing="0" w:afterAutospacing="0" w:line="600" w:lineRule="exact"/>
        <w:ind w:firstLine="420"/>
        <w:rPr>
          <w:rStyle w:val="7"/>
          <w:rFonts w:ascii="Times New Roman" w:hAnsi="Times New Roman" w:eastAsia="方正仿宋_GBK"/>
          <w:color w:val="000000"/>
          <w:sz w:val="32"/>
          <w:szCs w:val="32"/>
        </w:rPr>
      </w:pPr>
    </w:p>
    <w:p>
      <w:pPr>
        <w:pStyle w:val="3"/>
        <w:widowControl/>
        <w:spacing w:beforeAutospacing="0" w:afterAutospacing="0" w:line="600" w:lineRule="exact"/>
        <w:ind w:firstLine="420"/>
        <w:rPr>
          <w:rStyle w:val="7"/>
          <w:rFonts w:ascii="Times New Roman" w:hAnsi="Times New Roman" w:eastAsia="方正仿宋_GBK"/>
          <w:color w:val="000000"/>
          <w:sz w:val="32"/>
          <w:szCs w:val="32"/>
          <w:shd w:val="clear" w:color="auto" w:fill="FFFFFF"/>
        </w:rPr>
        <w:sectPr>
          <w:footerReference r:id="rId4" w:type="first"/>
          <w:pgSz w:w="11906" w:h="16838"/>
          <w:pgMar w:top="2041" w:right="1531" w:bottom="1701" w:left="1531" w:header="851" w:footer="992" w:gutter="0"/>
          <w:cols w:space="0" w:num="1"/>
          <w:titlePg/>
          <w:docGrid w:type="lines" w:linePitch="312" w:charSpace="0"/>
        </w:sectPr>
      </w:pPr>
    </w:p>
    <w:p>
      <w:pPr>
        <w:pStyle w:val="3"/>
        <w:widowControl/>
        <w:spacing w:beforeAutospacing="0" w:afterAutospacing="0" w:line="600" w:lineRule="exact"/>
        <w:rPr>
          <w:rStyle w:val="7"/>
          <w:rFonts w:ascii="Times New Roman" w:hAnsi="Times New Roman" w:eastAsia="方正黑体_GBK"/>
          <w:bCs/>
          <w:color w:val="000000"/>
          <w:sz w:val="33"/>
          <w:szCs w:val="33"/>
        </w:rPr>
      </w:pPr>
      <w:r>
        <w:rPr>
          <w:rStyle w:val="7"/>
          <w:rFonts w:ascii="Times New Roman" w:hAnsi="Times New Roman" w:eastAsia="方正黑体_GBK"/>
          <w:bCs/>
          <w:color w:val="000000"/>
          <w:sz w:val="33"/>
          <w:szCs w:val="33"/>
        </w:rPr>
        <w:t>附表</w:t>
      </w:r>
      <w:r>
        <w:rPr>
          <w:rFonts w:ascii="Times New Roman" w:hAnsi="Times New Roman" w:eastAsia="方正黑体_GBK"/>
          <w:color w:val="000000"/>
          <w:kern w:val="2"/>
          <w:sz w:val="33"/>
          <w:szCs w:val="33"/>
        </w:rPr>
        <w:t>5-2</w:t>
      </w:r>
      <w:r>
        <w:rPr>
          <w:rStyle w:val="7"/>
          <w:rFonts w:ascii="Times New Roman" w:hAnsi="Times New Roman" w:eastAsia="方正黑体_GBK"/>
          <w:bCs/>
          <w:color w:val="000000"/>
          <w:sz w:val="33"/>
          <w:szCs w:val="33"/>
        </w:rPr>
        <w:t>：</w:t>
      </w:r>
    </w:p>
    <w:p>
      <w:pPr>
        <w:pStyle w:val="3"/>
        <w:widowControl/>
        <w:spacing w:beforeAutospacing="0" w:afterAutospacing="0" w:line="700" w:lineRule="exact"/>
        <w:jc w:val="center"/>
        <w:rPr>
          <w:rFonts w:ascii="Times New Roman" w:hAnsi="Times New Roman" w:eastAsia="方正小标宋_GBK"/>
          <w:color w:val="000000"/>
          <w:kern w:val="2"/>
          <w:sz w:val="44"/>
          <w:szCs w:val="44"/>
        </w:rPr>
      </w:pPr>
      <w:r>
        <w:rPr>
          <w:rFonts w:ascii="Times New Roman" w:hAnsi="Times New Roman" w:eastAsia="方正小标宋_GBK"/>
          <w:color w:val="000000"/>
          <w:kern w:val="2"/>
          <w:sz w:val="44"/>
          <w:szCs w:val="44"/>
        </w:rPr>
        <w:t>邻水县2020年耕地轮作休耕</w:t>
      </w:r>
      <w:r>
        <w:rPr>
          <w:rFonts w:hint="eastAsia" w:ascii="Times New Roman" w:hAnsi="Times New Roman" w:eastAsia="方正小标宋_GBK"/>
          <w:color w:val="000000"/>
          <w:kern w:val="2"/>
          <w:sz w:val="44"/>
          <w:szCs w:val="44"/>
        </w:rPr>
        <w:t>制度</w:t>
      </w:r>
      <w:r>
        <w:rPr>
          <w:rFonts w:ascii="Times New Roman" w:hAnsi="Times New Roman" w:eastAsia="方正小标宋_GBK"/>
          <w:color w:val="000000"/>
          <w:kern w:val="2"/>
          <w:sz w:val="44"/>
          <w:szCs w:val="44"/>
        </w:rPr>
        <w:t>试点项目</w:t>
      </w:r>
    </w:p>
    <w:p>
      <w:pPr>
        <w:pStyle w:val="3"/>
        <w:widowControl/>
        <w:spacing w:beforeAutospacing="0" w:afterAutospacing="0" w:line="700" w:lineRule="exact"/>
        <w:jc w:val="center"/>
        <w:rPr>
          <w:rFonts w:ascii="Times New Roman" w:hAnsi="Times New Roman" w:eastAsia="方正小标宋_GBK"/>
          <w:color w:val="000000"/>
          <w:kern w:val="2"/>
          <w:sz w:val="44"/>
          <w:szCs w:val="44"/>
        </w:rPr>
      </w:pPr>
      <w:r>
        <w:rPr>
          <w:rFonts w:ascii="Times New Roman" w:hAnsi="Times New Roman" w:eastAsia="方正小标宋_GBK"/>
          <w:color w:val="000000"/>
          <w:kern w:val="2"/>
          <w:sz w:val="44"/>
          <w:szCs w:val="44"/>
        </w:rPr>
        <w:t>油菜病虫害防控社会化服务主体服务能力量化评估表</w:t>
      </w:r>
    </w:p>
    <w:tbl>
      <w:tblPr>
        <w:tblStyle w:val="5"/>
        <w:tblW w:w="98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2"/>
        <w:gridCol w:w="6744"/>
        <w:gridCol w:w="18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9828" w:type="dxa"/>
            <w:gridSpan w:val="3"/>
            <w:vAlign w:val="center"/>
          </w:tcPr>
          <w:p>
            <w:pPr>
              <w:pStyle w:val="3"/>
              <w:widowControl/>
              <w:adjustRightInd w:val="0"/>
              <w:snapToGrid w:val="0"/>
              <w:spacing w:beforeAutospacing="0" w:afterAutospacing="0" w:line="600" w:lineRule="exact"/>
              <w:jc w:val="center"/>
              <w:rPr>
                <w:rFonts w:ascii="Times New Roman" w:hAnsi="Times New Roman" w:eastAsia="方正仿宋_GBK"/>
                <w:sz w:val="28"/>
                <w:szCs w:val="28"/>
              </w:rPr>
            </w:pPr>
            <w:r>
              <w:rPr>
                <w:rFonts w:ascii="Times New Roman" w:hAnsi="Times New Roman" w:eastAsia="方正仿宋_GBK"/>
                <w:sz w:val="28"/>
                <w:szCs w:val="28"/>
              </w:rPr>
              <w:t>被评选服务主体名称（盖章）：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2"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sz w:val="28"/>
                <w:szCs w:val="28"/>
              </w:rPr>
            </w:pPr>
            <w:r>
              <w:rPr>
                <w:rFonts w:ascii="Times New Roman" w:hAnsi="Times New Roman" w:eastAsia="方正仿宋_GBK"/>
                <w:sz w:val="28"/>
                <w:szCs w:val="28"/>
              </w:rPr>
              <w:t>量化</w:t>
            </w:r>
          </w:p>
          <w:p>
            <w:pPr>
              <w:pStyle w:val="3"/>
              <w:widowControl/>
              <w:adjustRightInd w:val="0"/>
              <w:snapToGrid w:val="0"/>
              <w:spacing w:beforeAutospacing="0" w:afterAutospacing="0" w:line="440" w:lineRule="exact"/>
              <w:jc w:val="center"/>
              <w:rPr>
                <w:rFonts w:ascii="Times New Roman" w:hAnsi="Times New Roman" w:eastAsia="方正仿宋_GBK"/>
                <w:sz w:val="28"/>
                <w:szCs w:val="28"/>
              </w:rPr>
            </w:pPr>
            <w:r>
              <w:rPr>
                <w:rFonts w:ascii="Times New Roman" w:hAnsi="Times New Roman" w:eastAsia="方正仿宋_GBK"/>
                <w:sz w:val="28"/>
                <w:szCs w:val="28"/>
              </w:rPr>
              <w:t>类别</w:t>
            </w:r>
          </w:p>
        </w:tc>
        <w:tc>
          <w:tcPr>
            <w:tcW w:w="6744"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sz w:val="28"/>
                <w:szCs w:val="28"/>
              </w:rPr>
            </w:pPr>
            <w:r>
              <w:rPr>
                <w:rFonts w:ascii="Times New Roman" w:hAnsi="Times New Roman" w:eastAsia="方正仿宋_GBK"/>
                <w:sz w:val="28"/>
                <w:szCs w:val="28"/>
              </w:rPr>
              <w:t>量化内容及标准说明</w:t>
            </w:r>
          </w:p>
        </w:tc>
        <w:tc>
          <w:tcPr>
            <w:tcW w:w="1812"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sz w:val="28"/>
                <w:szCs w:val="28"/>
              </w:rPr>
            </w:pPr>
            <w:r>
              <w:rPr>
                <w:rFonts w:ascii="Times New Roman" w:hAnsi="Times New Roman" w:eastAsia="方正仿宋_GBK"/>
                <w:sz w:val="28"/>
                <w:szCs w:val="28"/>
              </w:rPr>
              <w:t>评估结果情况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2" w:type="dxa"/>
            <w:vMerge w:val="restart"/>
            <w:vAlign w:val="center"/>
          </w:tcPr>
          <w:p>
            <w:pPr>
              <w:pStyle w:val="3"/>
              <w:widowControl/>
              <w:adjustRightInd w:val="0"/>
              <w:snapToGrid w:val="0"/>
              <w:spacing w:beforeAutospacing="0" w:afterAutospacing="0" w:line="440" w:lineRule="exact"/>
              <w:jc w:val="center"/>
              <w:rPr>
                <w:rFonts w:ascii="Times New Roman" w:hAnsi="Times New Roman" w:eastAsia="方正仿宋_GBK"/>
                <w:sz w:val="28"/>
                <w:szCs w:val="28"/>
              </w:rPr>
            </w:pPr>
            <w:r>
              <w:rPr>
                <w:rFonts w:ascii="Times New Roman" w:hAnsi="Times New Roman" w:eastAsia="方正仿宋_GBK"/>
                <w:sz w:val="28"/>
                <w:szCs w:val="28"/>
              </w:rPr>
              <w:t>生产场地情况</w:t>
            </w:r>
          </w:p>
        </w:tc>
        <w:tc>
          <w:tcPr>
            <w:tcW w:w="6744"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sz w:val="28"/>
                <w:szCs w:val="28"/>
              </w:rPr>
            </w:pPr>
            <w:r>
              <w:rPr>
                <w:rFonts w:ascii="Times New Roman" w:hAnsi="Times New Roman" w:eastAsia="方正仿宋_GBK"/>
                <w:sz w:val="28"/>
                <w:szCs w:val="28"/>
              </w:rPr>
              <w:t>办公场地面积（m</w:t>
            </w:r>
            <w:r>
              <w:rPr>
                <w:rFonts w:ascii="Times New Roman" w:hAnsi="Times New Roman" w:eastAsia="方正仿宋_GBK"/>
                <w:sz w:val="28"/>
                <w:szCs w:val="28"/>
                <w:vertAlign w:val="superscript"/>
              </w:rPr>
              <w:t>2</w:t>
            </w:r>
            <w:r>
              <w:rPr>
                <w:rFonts w:ascii="Times New Roman" w:hAnsi="Times New Roman" w:eastAsia="方正仿宋_GBK"/>
                <w:sz w:val="28"/>
                <w:szCs w:val="28"/>
              </w:rPr>
              <w:t>）</w:t>
            </w:r>
          </w:p>
        </w:tc>
        <w:tc>
          <w:tcPr>
            <w:tcW w:w="1812" w:type="dxa"/>
            <w:vAlign w:val="center"/>
          </w:tcPr>
          <w:p>
            <w:pPr>
              <w:widowControl/>
              <w:adjustRightInd w:val="0"/>
              <w:snapToGrid w:val="0"/>
              <w:spacing w:line="440" w:lineRule="exact"/>
              <w:jc w:val="center"/>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2" w:type="dxa"/>
            <w:vMerge w:val="continue"/>
            <w:vAlign w:val="center"/>
          </w:tcPr>
          <w:p>
            <w:pPr>
              <w:widowControl/>
              <w:adjustRightInd w:val="0"/>
              <w:snapToGrid w:val="0"/>
              <w:spacing w:line="440" w:lineRule="exact"/>
              <w:jc w:val="center"/>
              <w:rPr>
                <w:rFonts w:ascii="Times New Roman" w:hAnsi="Times New Roman" w:eastAsia="方正仿宋_GBK" w:cs="Times New Roman"/>
                <w:kern w:val="0"/>
                <w:sz w:val="28"/>
                <w:szCs w:val="28"/>
              </w:rPr>
            </w:pPr>
          </w:p>
        </w:tc>
        <w:tc>
          <w:tcPr>
            <w:tcW w:w="6744"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sz w:val="28"/>
                <w:szCs w:val="28"/>
              </w:rPr>
            </w:pPr>
            <w:r>
              <w:rPr>
                <w:rFonts w:ascii="Times New Roman" w:hAnsi="Times New Roman" w:eastAsia="方正仿宋_GBK"/>
                <w:sz w:val="28"/>
                <w:szCs w:val="28"/>
              </w:rPr>
              <w:t>维修场地面积（m</w:t>
            </w:r>
            <w:r>
              <w:rPr>
                <w:rFonts w:ascii="Times New Roman" w:hAnsi="Times New Roman" w:eastAsia="方正仿宋_GBK"/>
                <w:sz w:val="28"/>
                <w:szCs w:val="28"/>
                <w:vertAlign w:val="superscript"/>
              </w:rPr>
              <w:t>2</w:t>
            </w:r>
            <w:r>
              <w:rPr>
                <w:rFonts w:ascii="Times New Roman" w:hAnsi="Times New Roman" w:eastAsia="方正仿宋_GBK"/>
                <w:sz w:val="28"/>
                <w:szCs w:val="28"/>
              </w:rPr>
              <w:t>）</w:t>
            </w:r>
          </w:p>
        </w:tc>
        <w:tc>
          <w:tcPr>
            <w:tcW w:w="1812" w:type="dxa"/>
            <w:vAlign w:val="center"/>
          </w:tcPr>
          <w:p>
            <w:pPr>
              <w:widowControl/>
              <w:adjustRightInd w:val="0"/>
              <w:snapToGrid w:val="0"/>
              <w:spacing w:line="440" w:lineRule="exact"/>
              <w:jc w:val="center"/>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2" w:type="dxa"/>
            <w:vMerge w:val="continue"/>
            <w:vAlign w:val="center"/>
          </w:tcPr>
          <w:p>
            <w:pPr>
              <w:widowControl/>
              <w:adjustRightInd w:val="0"/>
              <w:snapToGrid w:val="0"/>
              <w:spacing w:line="440" w:lineRule="exact"/>
              <w:jc w:val="center"/>
              <w:rPr>
                <w:rFonts w:ascii="Times New Roman" w:hAnsi="Times New Roman" w:eastAsia="方正仿宋_GBK" w:cs="Times New Roman"/>
                <w:kern w:val="0"/>
                <w:sz w:val="28"/>
                <w:szCs w:val="28"/>
              </w:rPr>
            </w:pPr>
          </w:p>
        </w:tc>
        <w:tc>
          <w:tcPr>
            <w:tcW w:w="6744"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sz w:val="28"/>
                <w:szCs w:val="28"/>
              </w:rPr>
            </w:pPr>
            <w:r>
              <w:rPr>
                <w:rFonts w:ascii="Times New Roman" w:hAnsi="Times New Roman" w:eastAsia="方正仿宋_GBK"/>
                <w:sz w:val="28"/>
                <w:szCs w:val="28"/>
              </w:rPr>
              <w:t>机库面积（m</w:t>
            </w:r>
            <w:r>
              <w:rPr>
                <w:rFonts w:ascii="Times New Roman" w:hAnsi="Times New Roman" w:eastAsia="方正仿宋_GBK"/>
                <w:sz w:val="28"/>
                <w:szCs w:val="28"/>
                <w:vertAlign w:val="superscript"/>
              </w:rPr>
              <w:t>2</w:t>
            </w:r>
            <w:r>
              <w:rPr>
                <w:rFonts w:ascii="Times New Roman" w:hAnsi="Times New Roman" w:eastAsia="方正仿宋_GBK"/>
                <w:sz w:val="28"/>
                <w:szCs w:val="28"/>
              </w:rPr>
              <w:t>）</w:t>
            </w:r>
          </w:p>
        </w:tc>
        <w:tc>
          <w:tcPr>
            <w:tcW w:w="1812" w:type="dxa"/>
            <w:vAlign w:val="center"/>
          </w:tcPr>
          <w:p>
            <w:pPr>
              <w:widowControl/>
              <w:adjustRightInd w:val="0"/>
              <w:snapToGrid w:val="0"/>
              <w:spacing w:line="440" w:lineRule="exact"/>
              <w:jc w:val="center"/>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2" w:type="dxa"/>
            <w:vMerge w:val="restart"/>
            <w:vAlign w:val="center"/>
          </w:tcPr>
          <w:p>
            <w:pPr>
              <w:pStyle w:val="3"/>
              <w:widowControl/>
              <w:adjustRightInd w:val="0"/>
              <w:snapToGrid w:val="0"/>
              <w:spacing w:beforeAutospacing="0" w:afterAutospacing="0" w:line="440" w:lineRule="exact"/>
              <w:jc w:val="center"/>
              <w:rPr>
                <w:rFonts w:ascii="Times New Roman" w:hAnsi="Times New Roman" w:eastAsia="方正仿宋_GBK"/>
                <w:sz w:val="28"/>
                <w:szCs w:val="28"/>
              </w:rPr>
            </w:pPr>
            <w:r>
              <w:rPr>
                <w:rFonts w:ascii="Times New Roman" w:hAnsi="Times New Roman" w:eastAsia="方正仿宋_GBK"/>
                <w:sz w:val="28"/>
                <w:szCs w:val="28"/>
              </w:rPr>
              <w:t>土地</w:t>
            </w:r>
          </w:p>
          <w:p>
            <w:pPr>
              <w:pStyle w:val="3"/>
              <w:widowControl/>
              <w:adjustRightInd w:val="0"/>
              <w:snapToGrid w:val="0"/>
              <w:spacing w:beforeAutospacing="0" w:afterAutospacing="0" w:line="440" w:lineRule="exact"/>
              <w:jc w:val="center"/>
              <w:rPr>
                <w:rFonts w:ascii="Times New Roman" w:hAnsi="Times New Roman" w:eastAsia="方正仿宋_GBK"/>
                <w:sz w:val="28"/>
                <w:szCs w:val="28"/>
              </w:rPr>
            </w:pPr>
            <w:r>
              <w:rPr>
                <w:rFonts w:ascii="Times New Roman" w:hAnsi="Times New Roman" w:eastAsia="方正仿宋_GBK"/>
                <w:sz w:val="28"/>
                <w:szCs w:val="28"/>
              </w:rPr>
              <w:t>情况</w:t>
            </w:r>
          </w:p>
        </w:tc>
        <w:tc>
          <w:tcPr>
            <w:tcW w:w="6744"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sz w:val="28"/>
                <w:szCs w:val="28"/>
              </w:rPr>
            </w:pPr>
            <w:r>
              <w:rPr>
                <w:rFonts w:ascii="Times New Roman" w:hAnsi="Times New Roman" w:eastAsia="方正仿宋_GBK"/>
                <w:sz w:val="28"/>
                <w:szCs w:val="28"/>
              </w:rPr>
              <w:t>土地流转面积</w:t>
            </w:r>
          </w:p>
        </w:tc>
        <w:tc>
          <w:tcPr>
            <w:tcW w:w="1812" w:type="dxa"/>
            <w:vAlign w:val="center"/>
          </w:tcPr>
          <w:p>
            <w:pPr>
              <w:widowControl/>
              <w:adjustRightInd w:val="0"/>
              <w:snapToGrid w:val="0"/>
              <w:spacing w:line="440" w:lineRule="exact"/>
              <w:jc w:val="center"/>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1272" w:type="dxa"/>
            <w:vMerge w:val="continue"/>
            <w:vAlign w:val="center"/>
          </w:tcPr>
          <w:p>
            <w:pPr>
              <w:widowControl/>
              <w:adjustRightInd w:val="0"/>
              <w:snapToGrid w:val="0"/>
              <w:spacing w:line="440" w:lineRule="exact"/>
              <w:jc w:val="center"/>
              <w:rPr>
                <w:rFonts w:ascii="Times New Roman" w:hAnsi="Times New Roman" w:eastAsia="方正仿宋_GBK" w:cs="Times New Roman"/>
                <w:kern w:val="0"/>
                <w:sz w:val="28"/>
                <w:szCs w:val="28"/>
              </w:rPr>
            </w:pPr>
          </w:p>
        </w:tc>
        <w:tc>
          <w:tcPr>
            <w:tcW w:w="6744"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sz w:val="28"/>
                <w:szCs w:val="28"/>
              </w:rPr>
            </w:pPr>
            <w:r>
              <w:rPr>
                <w:rFonts w:ascii="Times New Roman" w:hAnsi="Times New Roman" w:eastAsia="方正仿宋_GBK"/>
                <w:sz w:val="28"/>
                <w:szCs w:val="28"/>
              </w:rPr>
              <w:t>代为服务的机构名称及面积（以协议或合同为准）</w:t>
            </w:r>
          </w:p>
        </w:tc>
        <w:tc>
          <w:tcPr>
            <w:tcW w:w="1812" w:type="dxa"/>
            <w:vAlign w:val="center"/>
          </w:tcPr>
          <w:p>
            <w:pPr>
              <w:widowControl/>
              <w:adjustRightInd w:val="0"/>
              <w:snapToGrid w:val="0"/>
              <w:spacing w:line="440" w:lineRule="exact"/>
              <w:jc w:val="center"/>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trPr>
        <w:tc>
          <w:tcPr>
            <w:tcW w:w="1272" w:type="dxa"/>
            <w:vMerge w:val="restart"/>
            <w:vAlign w:val="center"/>
          </w:tcPr>
          <w:p>
            <w:pPr>
              <w:pStyle w:val="3"/>
              <w:widowControl/>
              <w:adjustRightInd w:val="0"/>
              <w:snapToGrid w:val="0"/>
              <w:spacing w:beforeAutospacing="0" w:afterAutospacing="0" w:line="440" w:lineRule="exact"/>
              <w:jc w:val="center"/>
              <w:rPr>
                <w:rFonts w:ascii="Times New Roman" w:hAnsi="Times New Roman" w:eastAsia="方正仿宋_GBK"/>
                <w:sz w:val="28"/>
                <w:szCs w:val="28"/>
              </w:rPr>
            </w:pPr>
            <w:r>
              <w:rPr>
                <w:rFonts w:ascii="Times New Roman" w:hAnsi="Times New Roman" w:eastAsia="方正仿宋_GBK"/>
                <w:sz w:val="28"/>
                <w:szCs w:val="28"/>
              </w:rPr>
              <w:t>无人机</w:t>
            </w:r>
          </w:p>
        </w:tc>
        <w:tc>
          <w:tcPr>
            <w:tcW w:w="6744"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sz w:val="28"/>
                <w:szCs w:val="28"/>
              </w:rPr>
            </w:pPr>
            <w:r>
              <w:rPr>
                <w:rFonts w:ascii="Times New Roman" w:hAnsi="Times New Roman" w:eastAsia="方正仿宋_GBK"/>
                <w:sz w:val="28"/>
                <w:szCs w:val="28"/>
              </w:rPr>
              <w:t>操作人员个数</w:t>
            </w:r>
          </w:p>
        </w:tc>
        <w:tc>
          <w:tcPr>
            <w:tcW w:w="1812" w:type="dxa"/>
            <w:vAlign w:val="center"/>
          </w:tcPr>
          <w:p>
            <w:pPr>
              <w:widowControl/>
              <w:adjustRightInd w:val="0"/>
              <w:snapToGrid w:val="0"/>
              <w:spacing w:line="440" w:lineRule="exact"/>
              <w:jc w:val="center"/>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6" w:hRule="atLeast"/>
        </w:trPr>
        <w:tc>
          <w:tcPr>
            <w:tcW w:w="1272" w:type="dxa"/>
            <w:vMerge w:val="continue"/>
            <w:vAlign w:val="center"/>
          </w:tcPr>
          <w:p>
            <w:pPr>
              <w:widowControl/>
              <w:adjustRightInd w:val="0"/>
              <w:snapToGrid w:val="0"/>
              <w:spacing w:line="440" w:lineRule="exact"/>
              <w:jc w:val="center"/>
              <w:rPr>
                <w:rFonts w:ascii="Times New Roman" w:hAnsi="Times New Roman" w:eastAsia="方正仿宋_GBK" w:cs="Times New Roman"/>
                <w:kern w:val="0"/>
                <w:sz w:val="28"/>
                <w:szCs w:val="28"/>
              </w:rPr>
            </w:pPr>
          </w:p>
        </w:tc>
        <w:tc>
          <w:tcPr>
            <w:tcW w:w="6744"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sz w:val="28"/>
                <w:szCs w:val="28"/>
              </w:rPr>
            </w:pPr>
            <w:r>
              <w:rPr>
                <w:rFonts w:ascii="Times New Roman" w:hAnsi="Times New Roman" w:eastAsia="方正仿宋_GBK"/>
                <w:sz w:val="28"/>
                <w:szCs w:val="28"/>
              </w:rPr>
              <w:t>机具的名称、型号、SN编号、数量；并根据以上要素综合评估出服务面积（亩/天）</w:t>
            </w:r>
          </w:p>
        </w:tc>
        <w:tc>
          <w:tcPr>
            <w:tcW w:w="1812" w:type="dxa"/>
            <w:vAlign w:val="center"/>
          </w:tcPr>
          <w:p>
            <w:pPr>
              <w:widowControl/>
              <w:adjustRightInd w:val="0"/>
              <w:snapToGrid w:val="0"/>
              <w:spacing w:line="440" w:lineRule="exact"/>
              <w:jc w:val="center"/>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1" w:hRule="atLeast"/>
        </w:trPr>
        <w:tc>
          <w:tcPr>
            <w:tcW w:w="9828" w:type="dxa"/>
            <w:gridSpan w:val="3"/>
          </w:tcPr>
          <w:p>
            <w:pPr>
              <w:pStyle w:val="3"/>
              <w:widowControl/>
              <w:adjustRightInd w:val="0"/>
              <w:snapToGrid w:val="0"/>
              <w:spacing w:beforeAutospacing="0" w:afterAutospacing="0" w:line="440" w:lineRule="exact"/>
              <w:jc w:val="both"/>
              <w:rPr>
                <w:rFonts w:ascii="Times New Roman" w:hAnsi="Times New Roman" w:eastAsia="方正仿宋_GBK"/>
                <w:sz w:val="28"/>
                <w:szCs w:val="28"/>
              </w:rPr>
            </w:pPr>
            <w:r>
              <w:rPr>
                <w:rStyle w:val="7"/>
                <w:rFonts w:ascii="Times New Roman" w:hAnsi="Times New Roman" w:eastAsia="方正仿宋_GBK"/>
                <w:sz w:val="28"/>
                <w:szCs w:val="28"/>
              </w:rPr>
              <w:t xml:space="preserve">专家签名： </w:t>
            </w:r>
          </w:p>
        </w:tc>
      </w:tr>
    </w:tbl>
    <w:p>
      <w:pPr>
        <w:pStyle w:val="3"/>
        <w:widowControl/>
        <w:adjustRightInd w:val="0"/>
        <w:snapToGrid w:val="0"/>
        <w:spacing w:before="96" w:beforeAutospacing="0" w:afterAutospacing="0" w:line="600" w:lineRule="exact"/>
        <w:rPr>
          <w:rStyle w:val="7"/>
          <w:rFonts w:ascii="Times New Roman" w:hAnsi="Times New Roman" w:eastAsia="方正仿宋_GBK"/>
          <w:b w:val="0"/>
          <w:bCs/>
          <w:color w:val="000000"/>
          <w:sz w:val="32"/>
          <w:szCs w:val="32"/>
        </w:rPr>
        <w:sectPr>
          <w:pgSz w:w="11906" w:h="16838"/>
          <w:pgMar w:top="2041" w:right="1531" w:bottom="1701" w:left="1531" w:header="851" w:footer="992" w:gutter="0"/>
          <w:cols w:space="0" w:num="1"/>
          <w:titlePg/>
          <w:docGrid w:type="lines" w:linePitch="312" w:charSpace="0"/>
        </w:sectPr>
      </w:pPr>
    </w:p>
    <w:p>
      <w:pPr>
        <w:pStyle w:val="3"/>
        <w:widowControl/>
        <w:spacing w:beforeAutospacing="0" w:afterAutospacing="0" w:line="600" w:lineRule="exact"/>
        <w:rPr>
          <w:rStyle w:val="7"/>
          <w:rFonts w:ascii="Times New Roman" w:hAnsi="Times New Roman" w:eastAsia="方正黑体_GBK"/>
          <w:b w:val="0"/>
          <w:bCs/>
          <w:color w:val="000000"/>
          <w:sz w:val="33"/>
          <w:szCs w:val="33"/>
        </w:rPr>
      </w:pPr>
      <w:r>
        <w:rPr>
          <w:rStyle w:val="7"/>
          <w:rFonts w:ascii="Times New Roman" w:hAnsi="Times New Roman" w:eastAsia="方正黑体_GBK"/>
          <w:bCs/>
          <w:color w:val="000000"/>
          <w:sz w:val="33"/>
          <w:szCs w:val="33"/>
        </w:rPr>
        <w:t>附表</w:t>
      </w:r>
      <w:r>
        <w:rPr>
          <w:rStyle w:val="7"/>
          <w:rFonts w:ascii="Times New Roman" w:hAnsi="Times New Roman" w:eastAsia="方正黑体_GBK"/>
          <w:bCs/>
          <w:sz w:val="33"/>
          <w:szCs w:val="33"/>
        </w:rPr>
        <w:t>5-3</w:t>
      </w:r>
      <w:r>
        <w:rPr>
          <w:rStyle w:val="7"/>
          <w:rFonts w:ascii="Times New Roman" w:hAnsi="Times New Roman" w:eastAsia="方正黑体_GBK"/>
          <w:bCs/>
          <w:color w:val="000000"/>
          <w:sz w:val="33"/>
          <w:szCs w:val="33"/>
        </w:rPr>
        <w:t>：</w:t>
      </w:r>
    </w:p>
    <w:p>
      <w:pPr>
        <w:pStyle w:val="3"/>
        <w:widowControl/>
        <w:spacing w:beforeAutospacing="0" w:afterAutospacing="0" w:line="700" w:lineRule="exact"/>
        <w:jc w:val="center"/>
        <w:rPr>
          <w:rFonts w:ascii="Times New Roman" w:hAnsi="Times New Roman" w:eastAsia="方正小标宋_GBK"/>
          <w:color w:val="000000"/>
          <w:kern w:val="2"/>
          <w:sz w:val="44"/>
          <w:szCs w:val="44"/>
        </w:rPr>
      </w:pPr>
      <w:r>
        <w:rPr>
          <w:rFonts w:ascii="Times New Roman" w:hAnsi="Times New Roman" w:eastAsia="方正小标宋_GBK"/>
          <w:color w:val="000000"/>
          <w:kern w:val="2"/>
          <w:sz w:val="44"/>
          <w:szCs w:val="44"/>
        </w:rPr>
        <w:t>邻水县2020年耕地轮作休耕制度试点项目油菜病虫害防控社会化服务主体服务能力</w:t>
      </w:r>
    </w:p>
    <w:p>
      <w:pPr>
        <w:pStyle w:val="3"/>
        <w:widowControl/>
        <w:spacing w:beforeAutospacing="0" w:afterAutospacing="0" w:line="700" w:lineRule="exact"/>
        <w:jc w:val="center"/>
        <w:rPr>
          <w:rFonts w:ascii="Times New Roman" w:hAnsi="Times New Roman" w:eastAsia="方正小标宋_GBK"/>
          <w:color w:val="000000"/>
          <w:kern w:val="2"/>
          <w:sz w:val="44"/>
          <w:szCs w:val="44"/>
        </w:rPr>
      </w:pPr>
      <w:r>
        <w:rPr>
          <w:rFonts w:ascii="Times New Roman" w:hAnsi="Times New Roman" w:eastAsia="方正小标宋_GBK"/>
          <w:color w:val="000000"/>
          <w:kern w:val="2"/>
          <w:sz w:val="44"/>
          <w:szCs w:val="44"/>
        </w:rPr>
        <w:t>综合评分表</w:t>
      </w:r>
    </w:p>
    <w:tbl>
      <w:tblPr>
        <w:tblStyle w:val="5"/>
        <w:tblW w:w="9900"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9"/>
        <w:gridCol w:w="1379"/>
        <w:gridCol w:w="851"/>
        <w:gridCol w:w="4252"/>
        <w:gridCol w:w="2126"/>
        <w:gridCol w:w="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9900" w:type="dxa"/>
            <w:gridSpan w:val="6"/>
            <w:tcBorders>
              <w:top w:val="nil"/>
              <w:left w:val="nil"/>
              <w:right w:val="nil"/>
            </w:tcBorders>
            <w:vAlign w:val="center"/>
          </w:tcPr>
          <w:p>
            <w:pPr>
              <w:pStyle w:val="3"/>
              <w:widowControl/>
              <w:spacing w:beforeAutospacing="0" w:afterAutospacing="0" w:line="600" w:lineRule="exact"/>
              <w:ind w:left="320" w:hanging="320" w:hangingChars="100"/>
              <w:jc w:val="center"/>
              <w:rPr>
                <w:rFonts w:ascii="Times New Roman" w:hAnsi="Times New Roman" w:eastAsia="方正仿宋_GBK"/>
                <w:bCs/>
                <w:sz w:val="32"/>
                <w:szCs w:val="32"/>
              </w:rPr>
            </w:pPr>
            <w:r>
              <w:rPr>
                <w:rFonts w:ascii="Times New Roman" w:hAnsi="Times New Roman" w:eastAsia="方正仿宋_GBK"/>
                <w:bCs/>
                <w:sz w:val="32"/>
                <w:szCs w:val="32"/>
              </w:rPr>
              <w:t>被评选服务主体名称（盖章）：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459" w:type="dxa"/>
            <w:vAlign w:val="center"/>
          </w:tcPr>
          <w:p>
            <w:pPr>
              <w:pStyle w:val="3"/>
              <w:widowControl/>
              <w:spacing w:beforeAutospacing="0" w:afterAutospacing="0" w:line="440" w:lineRule="exact"/>
              <w:jc w:val="center"/>
              <w:rPr>
                <w:rFonts w:ascii="方正黑体_GBK" w:hAnsi="Times New Roman" w:eastAsia="方正黑体_GBK"/>
                <w:sz w:val="28"/>
                <w:szCs w:val="28"/>
              </w:rPr>
            </w:pPr>
            <w:r>
              <w:rPr>
                <w:rFonts w:hint="eastAsia" w:ascii="方正黑体_GBK" w:hAnsi="Times New Roman" w:eastAsia="方正黑体_GBK"/>
                <w:sz w:val="28"/>
                <w:szCs w:val="28"/>
              </w:rPr>
              <w:t>序号</w:t>
            </w:r>
          </w:p>
        </w:tc>
        <w:tc>
          <w:tcPr>
            <w:tcW w:w="1379" w:type="dxa"/>
            <w:vAlign w:val="center"/>
          </w:tcPr>
          <w:p>
            <w:pPr>
              <w:pStyle w:val="3"/>
              <w:widowControl/>
              <w:adjustRightInd w:val="0"/>
              <w:snapToGrid w:val="0"/>
              <w:spacing w:beforeAutospacing="0" w:afterAutospacing="0" w:line="440" w:lineRule="exact"/>
              <w:jc w:val="center"/>
              <w:rPr>
                <w:rFonts w:ascii="方正黑体_GBK" w:hAnsi="Times New Roman" w:eastAsia="方正黑体_GBK"/>
                <w:sz w:val="28"/>
                <w:szCs w:val="28"/>
              </w:rPr>
            </w:pPr>
            <w:r>
              <w:rPr>
                <w:rFonts w:hint="eastAsia" w:ascii="方正黑体_GBK" w:hAnsi="Times New Roman" w:eastAsia="方正黑体_GBK"/>
                <w:sz w:val="28"/>
                <w:szCs w:val="28"/>
              </w:rPr>
              <w:t>评分</w:t>
            </w:r>
          </w:p>
          <w:p>
            <w:pPr>
              <w:pStyle w:val="3"/>
              <w:widowControl/>
              <w:adjustRightInd w:val="0"/>
              <w:snapToGrid w:val="0"/>
              <w:spacing w:beforeAutospacing="0" w:afterAutospacing="0" w:line="440" w:lineRule="exact"/>
              <w:jc w:val="center"/>
              <w:rPr>
                <w:rFonts w:ascii="方正黑体_GBK" w:hAnsi="Times New Roman" w:eastAsia="方正黑体_GBK"/>
                <w:sz w:val="28"/>
                <w:szCs w:val="28"/>
              </w:rPr>
            </w:pPr>
            <w:r>
              <w:rPr>
                <w:rFonts w:hint="eastAsia" w:ascii="方正黑体_GBK" w:hAnsi="Times New Roman" w:eastAsia="方正黑体_GBK"/>
                <w:sz w:val="28"/>
                <w:szCs w:val="28"/>
              </w:rPr>
              <w:t>因素</w:t>
            </w:r>
          </w:p>
        </w:tc>
        <w:tc>
          <w:tcPr>
            <w:tcW w:w="851" w:type="dxa"/>
            <w:vAlign w:val="center"/>
          </w:tcPr>
          <w:p>
            <w:pPr>
              <w:pStyle w:val="3"/>
              <w:widowControl/>
              <w:adjustRightInd w:val="0"/>
              <w:snapToGrid w:val="0"/>
              <w:spacing w:beforeAutospacing="0" w:afterAutospacing="0" w:line="440" w:lineRule="exact"/>
              <w:jc w:val="center"/>
              <w:rPr>
                <w:rFonts w:ascii="方正黑体_GBK" w:hAnsi="Times New Roman" w:eastAsia="方正黑体_GBK"/>
                <w:sz w:val="28"/>
                <w:szCs w:val="28"/>
              </w:rPr>
            </w:pPr>
            <w:r>
              <w:rPr>
                <w:rFonts w:hint="eastAsia" w:ascii="方正黑体_GBK" w:hAnsi="Times New Roman" w:eastAsia="方正黑体_GBK"/>
                <w:sz w:val="28"/>
                <w:szCs w:val="28"/>
              </w:rPr>
              <w:t>分值</w:t>
            </w:r>
          </w:p>
        </w:tc>
        <w:tc>
          <w:tcPr>
            <w:tcW w:w="4252" w:type="dxa"/>
            <w:vAlign w:val="center"/>
          </w:tcPr>
          <w:p>
            <w:pPr>
              <w:pStyle w:val="3"/>
              <w:widowControl/>
              <w:adjustRightInd w:val="0"/>
              <w:snapToGrid w:val="0"/>
              <w:spacing w:beforeAutospacing="0" w:afterAutospacing="0" w:line="440" w:lineRule="exact"/>
              <w:jc w:val="center"/>
              <w:rPr>
                <w:rFonts w:ascii="方正黑体_GBK" w:hAnsi="Times New Roman" w:eastAsia="方正黑体_GBK"/>
                <w:sz w:val="28"/>
                <w:szCs w:val="28"/>
              </w:rPr>
            </w:pPr>
            <w:r>
              <w:rPr>
                <w:rFonts w:hint="eastAsia" w:ascii="方正黑体_GBK" w:hAnsi="Times New Roman" w:eastAsia="方正黑体_GBK"/>
                <w:sz w:val="28"/>
                <w:szCs w:val="28"/>
              </w:rPr>
              <w:t>评 分 标 准</w:t>
            </w:r>
          </w:p>
        </w:tc>
        <w:tc>
          <w:tcPr>
            <w:tcW w:w="2126" w:type="dxa"/>
            <w:vAlign w:val="center"/>
          </w:tcPr>
          <w:p>
            <w:pPr>
              <w:pStyle w:val="3"/>
              <w:widowControl/>
              <w:adjustRightInd w:val="0"/>
              <w:snapToGrid w:val="0"/>
              <w:spacing w:beforeAutospacing="0" w:afterAutospacing="0" w:line="440" w:lineRule="exact"/>
              <w:jc w:val="center"/>
              <w:rPr>
                <w:rFonts w:ascii="方正黑体_GBK" w:hAnsi="Times New Roman" w:eastAsia="方正黑体_GBK"/>
                <w:sz w:val="28"/>
                <w:szCs w:val="28"/>
              </w:rPr>
            </w:pPr>
            <w:r>
              <w:rPr>
                <w:rFonts w:hint="eastAsia" w:ascii="方正黑体_GBK" w:hAnsi="Times New Roman" w:eastAsia="方正黑体_GBK"/>
                <w:sz w:val="28"/>
                <w:szCs w:val="28"/>
              </w:rPr>
              <w:t>说 明</w:t>
            </w:r>
          </w:p>
        </w:tc>
        <w:tc>
          <w:tcPr>
            <w:tcW w:w="833" w:type="dxa"/>
            <w:vAlign w:val="center"/>
          </w:tcPr>
          <w:p>
            <w:pPr>
              <w:pStyle w:val="3"/>
              <w:widowControl/>
              <w:adjustRightInd w:val="0"/>
              <w:snapToGrid w:val="0"/>
              <w:spacing w:beforeAutospacing="0" w:afterAutospacing="0" w:line="440" w:lineRule="exact"/>
              <w:jc w:val="center"/>
              <w:rPr>
                <w:rFonts w:ascii="方正黑体_GBK" w:hAnsi="Times New Roman" w:eastAsia="方正黑体_GBK"/>
                <w:sz w:val="28"/>
                <w:szCs w:val="28"/>
              </w:rPr>
            </w:pPr>
            <w:r>
              <w:rPr>
                <w:rFonts w:hint="eastAsia" w:ascii="方正黑体_GBK" w:hAnsi="Times New Roman" w:eastAsia="方正黑体_GBK"/>
                <w:sz w:val="28"/>
                <w:szCs w:val="28"/>
              </w:rPr>
              <w:t>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459" w:type="dxa"/>
            <w:vAlign w:val="center"/>
          </w:tcPr>
          <w:p>
            <w:pPr>
              <w:pStyle w:val="3"/>
              <w:widowControl/>
              <w:spacing w:beforeAutospacing="0" w:afterAutospacing="0" w:line="440" w:lineRule="exact"/>
              <w:jc w:val="center"/>
              <w:rPr>
                <w:rFonts w:ascii="Times New Roman" w:hAnsi="Times New Roman" w:eastAsia="方正仿宋_GBK"/>
              </w:rPr>
            </w:pPr>
            <w:r>
              <w:rPr>
                <w:rFonts w:ascii="Times New Roman" w:hAnsi="Times New Roman" w:eastAsia="方正仿宋_GBK"/>
                <w:color w:val="000000"/>
                <w:kern w:val="2"/>
              </w:rPr>
              <w:t>1</w:t>
            </w:r>
          </w:p>
        </w:tc>
        <w:tc>
          <w:tcPr>
            <w:tcW w:w="1379"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rPr>
            </w:pPr>
            <w:r>
              <w:rPr>
                <w:rFonts w:ascii="Times New Roman" w:hAnsi="Times New Roman" w:eastAsia="方正仿宋_GBK"/>
              </w:rPr>
              <w:t>农业社会化服务实施方案</w:t>
            </w:r>
          </w:p>
        </w:tc>
        <w:tc>
          <w:tcPr>
            <w:tcW w:w="851"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rPr>
            </w:pPr>
            <w:r>
              <w:rPr>
                <w:rFonts w:ascii="Times New Roman" w:hAnsi="Times New Roman" w:eastAsia="方正仿宋_GBK"/>
                <w:color w:val="000000"/>
                <w:kern w:val="2"/>
              </w:rPr>
              <w:t>30</w:t>
            </w:r>
          </w:p>
        </w:tc>
        <w:tc>
          <w:tcPr>
            <w:tcW w:w="4252" w:type="dxa"/>
            <w:vAlign w:val="center"/>
          </w:tcPr>
          <w:p>
            <w:pPr>
              <w:pStyle w:val="3"/>
              <w:widowControl/>
              <w:adjustRightInd w:val="0"/>
              <w:snapToGrid w:val="0"/>
              <w:spacing w:beforeAutospacing="0" w:afterAutospacing="0" w:line="440" w:lineRule="exact"/>
              <w:rPr>
                <w:rFonts w:ascii="Times New Roman" w:hAnsi="Times New Roman" w:eastAsia="方正仿宋_GBK"/>
              </w:rPr>
            </w:pPr>
            <w:r>
              <w:rPr>
                <w:rFonts w:ascii="Times New Roman" w:hAnsi="Times New Roman" w:eastAsia="方正仿宋_GBK"/>
              </w:rPr>
              <w:t>实施方案编制的科学性最高得</w:t>
            </w:r>
            <w:r>
              <w:rPr>
                <w:rFonts w:ascii="Times New Roman" w:hAnsi="Times New Roman" w:eastAsia="方正仿宋_GBK"/>
                <w:color w:val="000000"/>
                <w:kern w:val="2"/>
              </w:rPr>
              <w:t>8</w:t>
            </w:r>
            <w:r>
              <w:rPr>
                <w:rFonts w:ascii="Times New Roman" w:hAnsi="Times New Roman" w:eastAsia="方正仿宋_GBK"/>
              </w:rPr>
              <w:t>分，可行性最高得</w:t>
            </w:r>
            <w:r>
              <w:rPr>
                <w:rFonts w:ascii="Times New Roman" w:hAnsi="Times New Roman" w:eastAsia="方正仿宋_GBK"/>
                <w:color w:val="000000"/>
                <w:kern w:val="2"/>
              </w:rPr>
              <w:t>8</w:t>
            </w:r>
            <w:r>
              <w:rPr>
                <w:rFonts w:ascii="Times New Roman" w:hAnsi="Times New Roman" w:eastAsia="方正仿宋_GBK"/>
              </w:rPr>
              <w:t>分，安全性最高得</w:t>
            </w:r>
            <w:r>
              <w:rPr>
                <w:rFonts w:ascii="Times New Roman" w:hAnsi="Times New Roman" w:eastAsia="方正仿宋_GBK"/>
                <w:color w:val="000000"/>
                <w:kern w:val="2"/>
              </w:rPr>
              <w:t>8</w:t>
            </w:r>
            <w:r>
              <w:rPr>
                <w:rFonts w:ascii="Times New Roman" w:hAnsi="Times New Roman" w:eastAsia="方正仿宋_GBK"/>
              </w:rPr>
              <w:t>分，有效性最高得</w:t>
            </w:r>
            <w:r>
              <w:rPr>
                <w:rFonts w:ascii="Times New Roman" w:hAnsi="Times New Roman" w:eastAsia="方正仿宋_GBK"/>
                <w:color w:val="000000"/>
                <w:kern w:val="2"/>
              </w:rPr>
              <w:t>6</w:t>
            </w:r>
            <w:r>
              <w:rPr>
                <w:rFonts w:ascii="Times New Roman" w:hAnsi="Times New Roman" w:eastAsia="方正仿宋_GBK"/>
              </w:rPr>
              <w:t>分。</w:t>
            </w:r>
          </w:p>
        </w:tc>
        <w:tc>
          <w:tcPr>
            <w:tcW w:w="2126" w:type="dxa"/>
            <w:vAlign w:val="center"/>
          </w:tcPr>
          <w:p>
            <w:pPr>
              <w:pStyle w:val="3"/>
              <w:widowControl/>
              <w:adjustRightInd w:val="0"/>
              <w:snapToGrid w:val="0"/>
              <w:spacing w:beforeAutospacing="0" w:afterAutospacing="0" w:line="440" w:lineRule="exact"/>
              <w:rPr>
                <w:rFonts w:ascii="Times New Roman" w:hAnsi="Times New Roman" w:eastAsia="方正仿宋_GBK"/>
              </w:rPr>
            </w:pPr>
            <w:r>
              <w:rPr>
                <w:rFonts w:ascii="Times New Roman" w:hAnsi="Times New Roman" w:eastAsia="方正仿宋_GBK"/>
              </w:rPr>
              <w:t>根据项目实施方案编制的完善程度、合理性、周全性，并符合本项目建设要求进行打分。</w:t>
            </w:r>
          </w:p>
        </w:tc>
        <w:tc>
          <w:tcPr>
            <w:tcW w:w="833" w:type="dxa"/>
          </w:tcPr>
          <w:p>
            <w:pPr>
              <w:widowControl/>
              <w:spacing w:line="60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459" w:type="dxa"/>
            <w:vAlign w:val="center"/>
          </w:tcPr>
          <w:p>
            <w:pPr>
              <w:pStyle w:val="3"/>
              <w:widowControl/>
              <w:spacing w:beforeAutospacing="0" w:afterAutospacing="0" w:line="440" w:lineRule="exact"/>
              <w:jc w:val="center"/>
              <w:rPr>
                <w:rFonts w:ascii="Times New Roman" w:hAnsi="Times New Roman" w:eastAsia="方正仿宋_GBK"/>
              </w:rPr>
            </w:pPr>
            <w:r>
              <w:rPr>
                <w:rFonts w:ascii="Times New Roman" w:hAnsi="Times New Roman" w:eastAsia="方正仿宋_GBK"/>
                <w:color w:val="000000"/>
                <w:kern w:val="2"/>
              </w:rPr>
              <w:t>2</w:t>
            </w:r>
          </w:p>
        </w:tc>
        <w:tc>
          <w:tcPr>
            <w:tcW w:w="1379"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rPr>
            </w:pPr>
            <w:r>
              <w:rPr>
                <w:rFonts w:ascii="Times New Roman" w:hAnsi="Times New Roman" w:eastAsia="方正仿宋_GBK"/>
              </w:rPr>
              <w:t>生产场地</w:t>
            </w:r>
          </w:p>
        </w:tc>
        <w:tc>
          <w:tcPr>
            <w:tcW w:w="851"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color w:val="000000"/>
                <w:kern w:val="2"/>
              </w:rPr>
            </w:pPr>
            <w:r>
              <w:rPr>
                <w:rFonts w:ascii="Times New Roman" w:hAnsi="Times New Roman" w:eastAsia="方正仿宋_GBK"/>
                <w:color w:val="000000"/>
                <w:kern w:val="2"/>
              </w:rPr>
              <w:t>20</w:t>
            </w:r>
          </w:p>
        </w:tc>
        <w:tc>
          <w:tcPr>
            <w:tcW w:w="4252" w:type="dxa"/>
            <w:vAlign w:val="center"/>
          </w:tcPr>
          <w:p>
            <w:pPr>
              <w:pStyle w:val="3"/>
              <w:widowControl/>
              <w:adjustRightInd w:val="0"/>
              <w:snapToGrid w:val="0"/>
              <w:spacing w:beforeAutospacing="0" w:afterAutospacing="0" w:line="440" w:lineRule="exact"/>
              <w:rPr>
                <w:rFonts w:ascii="Times New Roman" w:hAnsi="Times New Roman" w:eastAsia="方正仿宋_GBK"/>
              </w:rPr>
            </w:pPr>
            <w:r>
              <w:rPr>
                <w:rFonts w:ascii="Times New Roman" w:hAnsi="Times New Roman" w:eastAsia="方正仿宋_GBK"/>
                <w:color w:val="000000"/>
                <w:kern w:val="2"/>
              </w:rPr>
              <w:t>1</w:t>
            </w:r>
            <w:r>
              <w:rPr>
                <w:rFonts w:hint="eastAsia" w:ascii="Times New Roman" w:hAnsi="Times New Roman" w:eastAsia="方正仿宋_GBK"/>
                <w:color w:val="000000"/>
                <w:kern w:val="2"/>
              </w:rPr>
              <w:t>.</w:t>
            </w:r>
            <w:r>
              <w:rPr>
                <w:rFonts w:ascii="Times New Roman" w:hAnsi="Times New Roman" w:eastAsia="方正仿宋_GBK"/>
              </w:rPr>
              <w:t>维修场地面积达到</w:t>
            </w:r>
            <w:r>
              <w:rPr>
                <w:rFonts w:ascii="Times New Roman" w:hAnsi="Times New Roman" w:eastAsia="方正仿宋_GBK"/>
                <w:color w:val="000000"/>
                <w:kern w:val="2"/>
              </w:rPr>
              <w:t>30</w:t>
            </w:r>
            <w:r>
              <w:rPr>
                <w:rFonts w:ascii="Times New Roman" w:hAnsi="Times New Roman" w:eastAsia="方正仿宋_GBK"/>
              </w:rPr>
              <w:t>平方米（含）得</w:t>
            </w:r>
            <w:r>
              <w:rPr>
                <w:rFonts w:ascii="Times New Roman" w:hAnsi="Times New Roman" w:eastAsia="方正仿宋_GBK"/>
                <w:color w:val="000000"/>
                <w:kern w:val="2"/>
              </w:rPr>
              <w:t>5</w:t>
            </w:r>
            <w:r>
              <w:rPr>
                <w:rFonts w:ascii="Times New Roman" w:hAnsi="Times New Roman" w:eastAsia="方正仿宋_GBK"/>
              </w:rPr>
              <w:t>分，低于</w:t>
            </w:r>
            <w:r>
              <w:rPr>
                <w:rFonts w:ascii="Times New Roman" w:hAnsi="Times New Roman" w:eastAsia="方正仿宋_GBK"/>
                <w:color w:val="000000"/>
                <w:kern w:val="2"/>
              </w:rPr>
              <w:t>30</w:t>
            </w:r>
            <w:r>
              <w:rPr>
                <w:rFonts w:ascii="Times New Roman" w:hAnsi="Times New Roman" w:eastAsia="方正仿宋_GBK"/>
              </w:rPr>
              <w:t>平方米不得分，每增加</w:t>
            </w:r>
            <w:r>
              <w:rPr>
                <w:rFonts w:ascii="Times New Roman" w:hAnsi="Times New Roman" w:eastAsia="方正仿宋_GBK"/>
                <w:color w:val="000000"/>
                <w:kern w:val="2"/>
              </w:rPr>
              <w:t>10</w:t>
            </w:r>
            <w:r>
              <w:rPr>
                <w:rFonts w:ascii="Times New Roman" w:hAnsi="Times New Roman" w:eastAsia="方正仿宋_GBK"/>
              </w:rPr>
              <w:t>平方米加</w:t>
            </w:r>
            <w:r>
              <w:rPr>
                <w:rFonts w:ascii="Times New Roman" w:hAnsi="Times New Roman" w:eastAsia="方正仿宋_GBK"/>
                <w:color w:val="000000"/>
                <w:kern w:val="2"/>
              </w:rPr>
              <w:t>1</w:t>
            </w:r>
            <w:r>
              <w:rPr>
                <w:rFonts w:ascii="Times New Roman" w:hAnsi="Times New Roman" w:eastAsia="方正仿宋_GBK"/>
              </w:rPr>
              <w:t>分，最多加5分；</w:t>
            </w:r>
          </w:p>
          <w:p>
            <w:pPr>
              <w:pStyle w:val="3"/>
              <w:widowControl/>
              <w:adjustRightInd w:val="0"/>
              <w:snapToGrid w:val="0"/>
              <w:spacing w:beforeAutospacing="0" w:afterAutospacing="0" w:line="440" w:lineRule="exact"/>
              <w:rPr>
                <w:rFonts w:ascii="Times New Roman" w:hAnsi="Times New Roman" w:eastAsia="方正仿宋_GBK"/>
              </w:rPr>
            </w:pPr>
            <w:r>
              <w:rPr>
                <w:rFonts w:ascii="Times New Roman" w:hAnsi="Times New Roman" w:eastAsia="方正仿宋_GBK"/>
                <w:color w:val="000000"/>
                <w:kern w:val="2"/>
              </w:rPr>
              <w:t>2</w:t>
            </w:r>
            <w:r>
              <w:rPr>
                <w:rFonts w:hint="eastAsia" w:ascii="Times New Roman" w:hAnsi="Times New Roman" w:eastAsia="方正仿宋_GBK"/>
                <w:color w:val="000000"/>
                <w:kern w:val="2"/>
              </w:rPr>
              <w:t>.</w:t>
            </w:r>
            <w:r>
              <w:rPr>
                <w:rFonts w:ascii="Times New Roman" w:hAnsi="Times New Roman" w:eastAsia="方正仿宋_GBK"/>
              </w:rPr>
              <w:t>办公场所面积</w:t>
            </w:r>
            <w:r>
              <w:rPr>
                <w:rFonts w:ascii="Times New Roman" w:hAnsi="Times New Roman" w:eastAsia="方正仿宋_GBK"/>
                <w:color w:val="000000"/>
                <w:kern w:val="2"/>
              </w:rPr>
              <w:t>15</w:t>
            </w:r>
            <w:r>
              <w:rPr>
                <w:rFonts w:ascii="Times New Roman" w:hAnsi="Times New Roman" w:eastAsia="方正仿宋_GBK"/>
              </w:rPr>
              <w:t>平方米得</w:t>
            </w:r>
            <w:r>
              <w:rPr>
                <w:rFonts w:ascii="Times New Roman" w:hAnsi="Times New Roman" w:eastAsia="方正仿宋_GBK"/>
                <w:color w:val="000000"/>
                <w:kern w:val="2"/>
              </w:rPr>
              <w:t>5</w:t>
            </w:r>
            <w:r>
              <w:rPr>
                <w:rFonts w:ascii="Times New Roman" w:hAnsi="Times New Roman" w:eastAsia="方正仿宋_GBK"/>
              </w:rPr>
              <w:t>分，低于</w:t>
            </w:r>
            <w:r>
              <w:rPr>
                <w:rFonts w:ascii="Times New Roman" w:hAnsi="Times New Roman" w:eastAsia="方正仿宋_GBK"/>
                <w:color w:val="000000"/>
                <w:kern w:val="2"/>
              </w:rPr>
              <w:t>15</w:t>
            </w:r>
            <w:r>
              <w:rPr>
                <w:rFonts w:ascii="Times New Roman" w:hAnsi="Times New Roman" w:eastAsia="方正仿宋_GBK"/>
              </w:rPr>
              <w:t>平方米不得分，每增加</w:t>
            </w:r>
            <w:r>
              <w:rPr>
                <w:rFonts w:ascii="Times New Roman" w:hAnsi="Times New Roman" w:eastAsia="方正仿宋_GBK"/>
                <w:color w:val="000000"/>
                <w:kern w:val="2"/>
              </w:rPr>
              <w:t>5</w:t>
            </w:r>
            <w:r>
              <w:rPr>
                <w:rFonts w:ascii="Times New Roman" w:hAnsi="Times New Roman" w:eastAsia="方正仿宋_GBK"/>
              </w:rPr>
              <w:t>平方米加</w:t>
            </w:r>
            <w:r>
              <w:rPr>
                <w:rFonts w:ascii="Times New Roman" w:hAnsi="Times New Roman" w:eastAsia="方正仿宋_GBK"/>
                <w:color w:val="000000"/>
                <w:kern w:val="2"/>
              </w:rPr>
              <w:t>1分，</w:t>
            </w:r>
            <w:r>
              <w:rPr>
                <w:rFonts w:ascii="Times New Roman" w:hAnsi="Times New Roman" w:eastAsia="方正仿宋_GBK"/>
              </w:rPr>
              <w:t>最多加5分</w:t>
            </w:r>
            <w:r>
              <w:rPr>
                <w:rFonts w:ascii="Times New Roman" w:hAnsi="Times New Roman" w:eastAsia="方正仿宋_GBK"/>
                <w:color w:val="000000"/>
                <w:kern w:val="2"/>
              </w:rPr>
              <w:t>。</w:t>
            </w:r>
          </w:p>
        </w:tc>
        <w:tc>
          <w:tcPr>
            <w:tcW w:w="2126" w:type="dxa"/>
            <w:vAlign w:val="center"/>
          </w:tcPr>
          <w:p>
            <w:pPr>
              <w:pStyle w:val="3"/>
              <w:widowControl/>
              <w:adjustRightInd w:val="0"/>
              <w:snapToGrid w:val="0"/>
              <w:spacing w:beforeAutospacing="0" w:afterAutospacing="0" w:line="440" w:lineRule="exact"/>
              <w:rPr>
                <w:rFonts w:ascii="Times New Roman" w:hAnsi="Times New Roman" w:eastAsia="方正仿宋_GBK"/>
              </w:rPr>
            </w:pPr>
            <w:r>
              <w:rPr>
                <w:rFonts w:ascii="Times New Roman" w:hAnsi="Times New Roman" w:eastAsia="方正仿宋_GBK"/>
              </w:rPr>
              <w:t>以产权证或租用合同面积为依据。</w:t>
            </w:r>
          </w:p>
        </w:tc>
        <w:tc>
          <w:tcPr>
            <w:tcW w:w="833" w:type="dxa"/>
          </w:tcPr>
          <w:p>
            <w:pPr>
              <w:widowControl/>
              <w:spacing w:line="60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459" w:type="dxa"/>
            <w:vAlign w:val="center"/>
          </w:tcPr>
          <w:p>
            <w:pPr>
              <w:pStyle w:val="3"/>
              <w:widowControl/>
              <w:spacing w:beforeAutospacing="0" w:afterAutospacing="0" w:line="440" w:lineRule="exact"/>
              <w:jc w:val="center"/>
              <w:rPr>
                <w:rFonts w:ascii="Times New Roman" w:hAnsi="Times New Roman" w:eastAsia="方正仿宋_GBK"/>
              </w:rPr>
            </w:pPr>
            <w:r>
              <w:rPr>
                <w:rFonts w:ascii="Times New Roman" w:hAnsi="Times New Roman" w:eastAsia="方正仿宋_GBK"/>
              </w:rPr>
              <w:t>3</w:t>
            </w:r>
          </w:p>
        </w:tc>
        <w:tc>
          <w:tcPr>
            <w:tcW w:w="1379"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rPr>
            </w:pPr>
            <w:r>
              <w:rPr>
                <w:rFonts w:ascii="Times New Roman" w:hAnsi="Times New Roman" w:eastAsia="方正仿宋_GBK"/>
              </w:rPr>
              <w:t>无人机</w:t>
            </w:r>
          </w:p>
        </w:tc>
        <w:tc>
          <w:tcPr>
            <w:tcW w:w="851"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rPr>
            </w:pPr>
            <w:r>
              <w:rPr>
                <w:rFonts w:ascii="Times New Roman" w:hAnsi="Times New Roman" w:eastAsia="方正仿宋_GBK"/>
                <w:color w:val="000000"/>
              </w:rPr>
              <w:t>40</w:t>
            </w:r>
          </w:p>
        </w:tc>
        <w:tc>
          <w:tcPr>
            <w:tcW w:w="4252" w:type="dxa"/>
            <w:vAlign w:val="center"/>
          </w:tcPr>
          <w:p>
            <w:pPr>
              <w:pStyle w:val="3"/>
              <w:widowControl/>
              <w:adjustRightInd w:val="0"/>
              <w:snapToGrid w:val="0"/>
              <w:spacing w:beforeAutospacing="0" w:afterAutospacing="0" w:line="440" w:lineRule="exact"/>
              <w:rPr>
                <w:rFonts w:ascii="Times New Roman" w:hAnsi="Times New Roman" w:eastAsia="方正仿宋_GBK"/>
              </w:rPr>
            </w:pPr>
            <w:r>
              <w:rPr>
                <w:rFonts w:hint="eastAsia" w:ascii="Times New Roman" w:hAnsi="Times New Roman" w:eastAsia="方正仿宋_GBK"/>
              </w:rPr>
              <w:t>1</w:t>
            </w:r>
            <w:r>
              <w:rPr>
                <w:rFonts w:ascii="Times New Roman" w:hAnsi="Times New Roman" w:eastAsia="方正仿宋_GBK"/>
              </w:rPr>
              <w:t>.服务能力达到</w:t>
            </w:r>
            <w:r>
              <w:rPr>
                <w:rFonts w:ascii="Times New Roman" w:hAnsi="Times New Roman" w:eastAsia="方正仿宋_GBK"/>
                <w:color w:val="000000"/>
                <w:kern w:val="2"/>
              </w:rPr>
              <w:t>500</w:t>
            </w:r>
            <w:r>
              <w:rPr>
                <w:rFonts w:ascii="Times New Roman" w:hAnsi="Times New Roman" w:eastAsia="方正仿宋_GBK"/>
              </w:rPr>
              <w:t>亩（含）得</w:t>
            </w:r>
            <w:r>
              <w:rPr>
                <w:rFonts w:ascii="Times New Roman" w:hAnsi="Times New Roman" w:eastAsia="方正仿宋_GBK"/>
                <w:color w:val="000000"/>
                <w:kern w:val="2"/>
              </w:rPr>
              <w:t>10</w:t>
            </w:r>
            <w:r>
              <w:rPr>
                <w:rFonts w:ascii="Times New Roman" w:hAnsi="Times New Roman" w:eastAsia="方正仿宋_GBK"/>
              </w:rPr>
              <w:t>分，低于</w:t>
            </w:r>
            <w:r>
              <w:rPr>
                <w:rFonts w:ascii="Times New Roman" w:hAnsi="Times New Roman" w:eastAsia="方正仿宋_GBK"/>
                <w:color w:val="000000"/>
                <w:kern w:val="2"/>
              </w:rPr>
              <w:t>500</w:t>
            </w:r>
            <w:r>
              <w:rPr>
                <w:rFonts w:ascii="Times New Roman" w:hAnsi="Times New Roman" w:eastAsia="方正仿宋_GBK"/>
              </w:rPr>
              <w:t>亩不得分，每增加服务能力</w:t>
            </w:r>
            <w:r>
              <w:rPr>
                <w:rFonts w:ascii="Times New Roman" w:hAnsi="Times New Roman" w:eastAsia="方正仿宋_GBK"/>
                <w:color w:val="000000"/>
                <w:kern w:val="2"/>
              </w:rPr>
              <w:t>250</w:t>
            </w:r>
            <w:r>
              <w:rPr>
                <w:rFonts w:ascii="Times New Roman" w:hAnsi="Times New Roman" w:eastAsia="方正仿宋_GBK"/>
              </w:rPr>
              <w:t>亩加</w:t>
            </w:r>
            <w:r>
              <w:rPr>
                <w:rFonts w:ascii="Times New Roman" w:hAnsi="Times New Roman" w:eastAsia="方正仿宋_GBK"/>
                <w:color w:val="000000"/>
                <w:kern w:val="2"/>
              </w:rPr>
              <w:t>5</w:t>
            </w:r>
            <w:r>
              <w:rPr>
                <w:rFonts w:ascii="Times New Roman" w:hAnsi="Times New Roman" w:eastAsia="方正仿宋_GBK"/>
              </w:rPr>
              <w:t>分，最多加分</w:t>
            </w:r>
            <w:r>
              <w:rPr>
                <w:rFonts w:ascii="Times New Roman" w:hAnsi="Times New Roman" w:eastAsia="方正仿宋_GBK"/>
                <w:color w:val="000000"/>
                <w:kern w:val="2"/>
              </w:rPr>
              <w:t>10</w:t>
            </w:r>
            <w:r>
              <w:rPr>
                <w:rFonts w:ascii="Times New Roman" w:hAnsi="Times New Roman" w:eastAsia="方正仿宋_GBK"/>
              </w:rPr>
              <w:t>分。</w:t>
            </w:r>
          </w:p>
          <w:p>
            <w:pPr>
              <w:pStyle w:val="3"/>
              <w:widowControl/>
              <w:adjustRightInd w:val="0"/>
              <w:snapToGrid w:val="0"/>
              <w:spacing w:beforeAutospacing="0" w:afterAutospacing="0" w:line="440" w:lineRule="exact"/>
              <w:rPr>
                <w:rFonts w:ascii="Times New Roman" w:hAnsi="Times New Roman" w:eastAsia="方正仿宋_GBK"/>
              </w:rPr>
            </w:pPr>
            <w:r>
              <w:rPr>
                <w:rFonts w:ascii="Times New Roman" w:hAnsi="Times New Roman" w:eastAsia="方正仿宋_GBK"/>
              </w:rPr>
              <w:t>2</w:t>
            </w:r>
            <w:r>
              <w:rPr>
                <w:rFonts w:hint="eastAsia" w:ascii="Times New Roman" w:hAnsi="Times New Roman" w:eastAsia="方正仿宋_GBK"/>
              </w:rPr>
              <w:t>.</w:t>
            </w:r>
            <w:r>
              <w:rPr>
                <w:rFonts w:ascii="Times New Roman" w:hAnsi="Times New Roman" w:eastAsia="方正仿宋_GBK"/>
              </w:rPr>
              <w:t>机具操作人员达到</w:t>
            </w:r>
            <w:r>
              <w:rPr>
                <w:rFonts w:ascii="Times New Roman" w:hAnsi="Times New Roman" w:eastAsia="方正仿宋_GBK"/>
                <w:color w:val="000000"/>
                <w:kern w:val="2"/>
              </w:rPr>
              <w:t>2</w:t>
            </w:r>
            <w:r>
              <w:rPr>
                <w:rFonts w:ascii="Times New Roman" w:hAnsi="Times New Roman" w:eastAsia="方正仿宋_GBK"/>
              </w:rPr>
              <w:t>人得</w:t>
            </w:r>
            <w:r>
              <w:rPr>
                <w:rFonts w:ascii="Times New Roman" w:hAnsi="Times New Roman" w:eastAsia="方正仿宋_GBK"/>
                <w:color w:val="000000"/>
                <w:kern w:val="2"/>
              </w:rPr>
              <w:t>10</w:t>
            </w:r>
            <w:r>
              <w:rPr>
                <w:rFonts w:ascii="Times New Roman" w:hAnsi="Times New Roman" w:eastAsia="方正仿宋_GBK"/>
              </w:rPr>
              <w:t>分，低于</w:t>
            </w:r>
            <w:r>
              <w:rPr>
                <w:rFonts w:ascii="Times New Roman" w:hAnsi="Times New Roman" w:eastAsia="方正仿宋_GBK"/>
                <w:color w:val="000000"/>
                <w:kern w:val="2"/>
              </w:rPr>
              <w:t>2</w:t>
            </w:r>
            <w:r>
              <w:rPr>
                <w:rFonts w:ascii="Times New Roman" w:hAnsi="Times New Roman" w:eastAsia="方正仿宋_GBK"/>
              </w:rPr>
              <w:t>人不得分，每增加</w:t>
            </w:r>
            <w:r>
              <w:rPr>
                <w:rFonts w:ascii="Times New Roman" w:hAnsi="Times New Roman" w:eastAsia="方正仿宋_GBK"/>
                <w:color w:val="000000"/>
                <w:kern w:val="2"/>
              </w:rPr>
              <w:t>1</w:t>
            </w:r>
            <w:r>
              <w:rPr>
                <w:rFonts w:ascii="Times New Roman" w:hAnsi="Times New Roman" w:eastAsia="方正仿宋_GBK"/>
              </w:rPr>
              <w:t>人加</w:t>
            </w:r>
            <w:r>
              <w:rPr>
                <w:rFonts w:ascii="Times New Roman" w:hAnsi="Times New Roman" w:eastAsia="方正仿宋_GBK"/>
                <w:color w:val="000000"/>
                <w:kern w:val="2"/>
              </w:rPr>
              <w:t>5</w:t>
            </w:r>
            <w:r>
              <w:rPr>
                <w:rFonts w:ascii="Times New Roman" w:hAnsi="Times New Roman" w:eastAsia="方正仿宋_GBK"/>
              </w:rPr>
              <w:t>分，最多加分</w:t>
            </w:r>
            <w:r>
              <w:rPr>
                <w:rFonts w:ascii="Times New Roman" w:hAnsi="Times New Roman" w:eastAsia="方正仿宋_GBK"/>
                <w:color w:val="000000"/>
                <w:kern w:val="2"/>
              </w:rPr>
              <w:t>10</w:t>
            </w:r>
            <w:r>
              <w:rPr>
                <w:rFonts w:ascii="Times New Roman" w:hAnsi="Times New Roman" w:eastAsia="方正仿宋_GBK"/>
              </w:rPr>
              <w:t>分。</w:t>
            </w:r>
          </w:p>
        </w:tc>
        <w:tc>
          <w:tcPr>
            <w:tcW w:w="2126" w:type="dxa"/>
            <w:vAlign w:val="center"/>
          </w:tcPr>
          <w:p>
            <w:pPr>
              <w:pStyle w:val="3"/>
              <w:widowControl/>
              <w:adjustRightInd w:val="0"/>
              <w:snapToGrid w:val="0"/>
              <w:spacing w:beforeAutospacing="0" w:afterAutospacing="0" w:line="440" w:lineRule="exact"/>
              <w:rPr>
                <w:rFonts w:ascii="Times New Roman" w:hAnsi="Times New Roman" w:eastAsia="方正仿宋_GBK"/>
              </w:rPr>
            </w:pPr>
            <w:r>
              <w:rPr>
                <w:rFonts w:ascii="Times New Roman" w:hAnsi="Times New Roman" w:eastAsia="方正仿宋_GBK"/>
              </w:rPr>
              <w:t>购买单据、合同等有效证据视为拥有。</w:t>
            </w:r>
          </w:p>
        </w:tc>
        <w:tc>
          <w:tcPr>
            <w:tcW w:w="833" w:type="dxa"/>
          </w:tcPr>
          <w:p>
            <w:pPr>
              <w:widowControl/>
              <w:spacing w:line="60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trPr>
        <w:tc>
          <w:tcPr>
            <w:tcW w:w="459" w:type="dxa"/>
            <w:vAlign w:val="center"/>
          </w:tcPr>
          <w:p>
            <w:pPr>
              <w:pStyle w:val="3"/>
              <w:widowControl/>
              <w:spacing w:beforeAutospacing="0" w:afterAutospacing="0" w:line="440" w:lineRule="exact"/>
              <w:jc w:val="center"/>
              <w:rPr>
                <w:rFonts w:ascii="Times New Roman" w:hAnsi="Times New Roman" w:eastAsia="方正仿宋_GBK"/>
              </w:rPr>
            </w:pPr>
            <w:r>
              <w:rPr>
                <w:rFonts w:ascii="Times New Roman" w:hAnsi="Times New Roman" w:eastAsia="方正仿宋_GBK"/>
              </w:rPr>
              <w:t>4</w:t>
            </w:r>
          </w:p>
        </w:tc>
        <w:tc>
          <w:tcPr>
            <w:tcW w:w="1379"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rPr>
            </w:pPr>
            <w:r>
              <w:rPr>
                <w:rFonts w:ascii="Times New Roman" w:hAnsi="Times New Roman" w:eastAsia="方正仿宋_GBK"/>
              </w:rPr>
              <w:t>配套设备</w:t>
            </w:r>
          </w:p>
        </w:tc>
        <w:tc>
          <w:tcPr>
            <w:tcW w:w="851" w:type="dxa"/>
            <w:vAlign w:val="center"/>
          </w:tcPr>
          <w:p>
            <w:pPr>
              <w:pStyle w:val="3"/>
              <w:widowControl/>
              <w:adjustRightInd w:val="0"/>
              <w:snapToGrid w:val="0"/>
              <w:spacing w:beforeAutospacing="0" w:afterAutospacing="0" w:line="440" w:lineRule="exact"/>
              <w:jc w:val="center"/>
              <w:rPr>
                <w:rFonts w:ascii="Times New Roman" w:hAnsi="Times New Roman" w:eastAsia="方正仿宋_GBK"/>
              </w:rPr>
            </w:pPr>
            <w:r>
              <w:rPr>
                <w:rFonts w:ascii="Times New Roman" w:hAnsi="Times New Roman" w:eastAsia="方正仿宋_GBK"/>
                <w:color w:val="000000"/>
              </w:rPr>
              <w:t>10</w:t>
            </w:r>
          </w:p>
        </w:tc>
        <w:tc>
          <w:tcPr>
            <w:tcW w:w="4252" w:type="dxa"/>
            <w:vAlign w:val="center"/>
          </w:tcPr>
          <w:p>
            <w:pPr>
              <w:pStyle w:val="3"/>
              <w:widowControl/>
              <w:adjustRightInd w:val="0"/>
              <w:snapToGrid w:val="0"/>
              <w:spacing w:beforeAutospacing="0" w:afterAutospacing="0" w:line="440" w:lineRule="exact"/>
              <w:rPr>
                <w:rFonts w:ascii="Times New Roman" w:hAnsi="Times New Roman" w:eastAsia="方正仿宋_GBK"/>
              </w:rPr>
            </w:pPr>
            <w:r>
              <w:rPr>
                <w:rFonts w:ascii="Times New Roman" w:hAnsi="Times New Roman" w:eastAsia="方正仿宋_GBK"/>
              </w:rPr>
              <w:t>运输能力有2辆车得10分，低于</w:t>
            </w:r>
            <w:r>
              <w:rPr>
                <w:rFonts w:ascii="Times New Roman" w:hAnsi="Times New Roman" w:eastAsia="方正仿宋_GBK"/>
                <w:color w:val="000000"/>
                <w:kern w:val="2"/>
              </w:rPr>
              <w:t>2</w:t>
            </w:r>
            <w:r>
              <w:rPr>
                <w:rFonts w:hint="eastAsia" w:ascii="Times New Roman" w:hAnsi="Times New Roman" w:eastAsia="方正仿宋_GBK"/>
              </w:rPr>
              <w:t>台</w:t>
            </w:r>
            <w:r>
              <w:rPr>
                <w:rFonts w:ascii="Times New Roman" w:hAnsi="Times New Roman" w:eastAsia="方正仿宋_GBK"/>
              </w:rPr>
              <w:t>不得分。</w:t>
            </w:r>
          </w:p>
        </w:tc>
        <w:tc>
          <w:tcPr>
            <w:tcW w:w="2126" w:type="dxa"/>
            <w:vAlign w:val="center"/>
          </w:tcPr>
          <w:p>
            <w:pPr>
              <w:pStyle w:val="3"/>
              <w:widowControl/>
              <w:adjustRightInd w:val="0"/>
              <w:snapToGrid w:val="0"/>
              <w:spacing w:beforeAutospacing="0" w:afterAutospacing="0" w:line="440" w:lineRule="exact"/>
              <w:rPr>
                <w:rFonts w:ascii="Times New Roman" w:hAnsi="Times New Roman" w:eastAsia="方正仿宋_GBK"/>
              </w:rPr>
            </w:pPr>
            <w:r>
              <w:rPr>
                <w:rFonts w:ascii="Times New Roman" w:hAnsi="Times New Roman" w:eastAsia="方正仿宋_GBK"/>
              </w:rPr>
              <w:t>购买、租赁合同，提供单据、合同、发票等有效票据。</w:t>
            </w:r>
          </w:p>
        </w:tc>
        <w:tc>
          <w:tcPr>
            <w:tcW w:w="833" w:type="dxa"/>
          </w:tcPr>
          <w:p>
            <w:pPr>
              <w:widowControl/>
              <w:spacing w:line="60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trPr>
        <w:tc>
          <w:tcPr>
            <w:tcW w:w="6941" w:type="dxa"/>
            <w:gridSpan w:val="4"/>
            <w:vAlign w:val="center"/>
          </w:tcPr>
          <w:p>
            <w:pPr>
              <w:pStyle w:val="3"/>
              <w:widowControl/>
              <w:spacing w:beforeAutospacing="0" w:afterAutospacing="0" w:line="600" w:lineRule="exact"/>
              <w:jc w:val="center"/>
              <w:rPr>
                <w:rFonts w:ascii="Times New Roman" w:hAnsi="Times New Roman" w:eastAsia="方正仿宋_GBK"/>
                <w:sz w:val="32"/>
                <w:szCs w:val="32"/>
              </w:rPr>
            </w:pPr>
            <w:r>
              <w:rPr>
                <w:rFonts w:ascii="Times New Roman" w:hAnsi="Times New Roman" w:eastAsia="方正仿宋_GBK"/>
                <w:sz w:val="32"/>
                <w:szCs w:val="32"/>
              </w:rPr>
              <w:t>合   计</w:t>
            </w:r>
          </w:p>
        </w:tc>
        <w:tc>
          <w:tcPr>
            <w:tcW w:w="2126" w:type="dxa"/>
            <w:vAlign w:val="center"/>
          </w:tcPr>
          <w:p>
            <w:pPr>
              <w:widowControl/>
              <w:spacing w:line="600" w:lineRule="exact"/>
              <w:jc w:val="center"/>
              <w:rPr>
                <w:rFonts w:ascii="Times New Roman" w:hAnsi="Times New Roman" w:eastAsia="方正仿宋_GBK" w:cs="Times New Roman"/>
                <w:kern w:val="0"/>
                <w:sz w:val="32"/>
                <w:szCs w:val="32"/>
              </w:rPr>
            </w:pPr>
          </w:p>
        </w:tc>
        <w:tc>
          <w:tcPr>
            <w:tcW w:w="833" w:type="dxa"/>
          </w:tcPr>
          <w:p>
            <w:pPr>
              <w:widowControl/>
              <w:spacing w:line="600" w:lineRule="exact"/>
              <w:jc w:val="left"/>
              <w:rPr>
                <w:rFonts w:ascii="Times New Roman" w:hAnsi="Times New Roman" w:eastAsia="方正仿宋_GBK" w:cs="Times New Roman"/>
                <w:kern w:val="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0" w:hRule="atLeast"/>
        </w:trPr>
        <w:tc>
          <w:tcPr>
            <w:tcW w:w="9067" w:type="dxa"/>
            <w:gridSpan w:val="5"/>
            <w:vAlign w:val="center"/>
          </w:tcPr>
          <w:p>
            <w:pPr>
              <w:pStyle w:val="3"/>
              <w:widowControl/>
              <w:adjustRightInd w:val="0"/>
              <w:snapToGrid w:val="0"/>
              <w:spacing w:beforeAutospacing="0" w:afterAutospacing="0" w:line="600" w:lineRule="exact"/>
              <w:jc w:val="center"/>
              <w:rPr>
                <w:rFonts w:ascii="Times New Roman" w:hAnsi="Times New Roman" w:eastAsia="方正仿宋_GBK"/>
                <w:sz w:val="32"/>
                <w:szCs w:val="32"/>
              </w:rPr>
            </w:pPr>
            <w:r>
              <w:rPr>
                <w:rFonts w:ascii="Times New Roman" w:hAnsi="Times New Roman" w:eastAsia="方正仿宋_GBK"/>
                <w:sz w:val="32"/>
                <w:szCs w:val="32"/>
              </w:rPr>
              <w:t>评审专家签名：</w:t>
            </w:r>
          </w:p>
        </w:tc>
        <w:tc>
          <w:tcPr>
            <w:tcW w:w="833" w:type="dxa"/>
          </w:tcPr>
          <w:p>
            <w:pPr>
              <w:widowControl/>
              <w:spacing w:line="600" w:lineRule="exact"/>
              <w:jc w:val="left"/>
              <w:rPr>
                <w:rFonts w:ascii="Times New Roman" w:hAnsi="Times New Roman" w:eastAsia="方正仿宋_GBK" w:cs="Times New Roman"/>
                <w:kern w:val="0"/>
                <w:sz w:val="32"/>
                <w:szCs w:val="32"/>
              </w:rPr>
            </w:pPr>
          </w:p>
        </w:tc>
      </w:tr>
    </w:tbl>
    <w:p>
      <w:pPr>
        <w:pStyle w:val="3"/>
        <w:widowControl/>
        <w:spacing w:beforeAutospacing="0" w:afterAutospacing="0" w:line="600" w:lineRule="exact"/>
        <w:rPr>
          <w:rFonts w:ascii="Times New Roman" w:hAnsi="Times New Roman" w:eastAsia="方正仿宋_GBK"/>
          <w:color w:val="000000"/>
          <w:sz w:val="32"/>
          <w:szCs w:val="32"/>
        </w:rPr>
        <w:sectPr>
          <w:footerReference r:id="rId5" w:type="first"/>
          <w:pgSz w:w="11906" w:h="16838"/>
          <w:pgMar w:top="2041" w:right="1531" w:bottom="1701" w:left="1531" w:header="851" w:footer="992" w:gutter="0"/>
          <w:cols w:space="0" w:num="1"/>
          <w:titlePg/>
          <w:docGrid w:type="lines" w:linePitch="312" w:charSpace="0"/>
        </w:sectPr>
      </w:pPr>
    </w:p>
    <w:p>
      <w:pPr>
        <w:pStyle w:val="3"/>
        <w:widowControl/>
        <w:spacing w:beforeAutospacing="0" w:afterAutospacing="0" w:line="600" w:lineRule="exact"/>
        <w:rPr>
          <w:rStyle w:val="7"/>
          <w:rFonts w:ascii="Times New Roman" w:hAnsi="Times New Roman" w:eastAsia="方正黑体_GBK"/>
          <w:bCs/>
          <w:color w:val="000000"/>
          <w:sz w:val="33"/>
          <w:szCs w:val="33"/>
        </w:rPr>
      </w:pPr>
      <w:r>
        <w:rPr>
          <w:rStyle w:val="7"/>
          <w:rFonts w:ascii="Times New Roman" w:hAnsi="Times New Roman" w:eastAsia="方正黑体_GBK"/>
          <w:bCs/>
          <w:color w:val="000000"/>
          <w:sz w:val="33"/>
          <w:szCs w:val="33"/>
        </w:rPr>
        <w:t>附表5-4：</w:t>
      </w:r>
    </w:p>
    <w:p>
      <w:pPr>
        <w:pStyle w:val="3"/>
        <w:widowControl/>
        <w:spacing w:beforeAutospacing="0" w:afterAutospacing="0" w:line="700" w:lineRule="exact"/>
        <w:jc w:val="center"/>
        <w:rPr>
          <w:rFonts w:ascii="Times New Roman" w:hAnsi="Times New Roman" w:eastAsia="方正小标宋_GBK"/>
          <w:color w:val="000000"/>
          <w:kern w:val="2"/>
          <w:sz w:val="44"/>
          <w:szCs w:val="44"/>
        </w:rPr>
      </w:pPr>
      <w:r>
        <w:rPr>
          <w:rFonts w:ascii="Times New Roman" w:hAnsi="Times New Roman" w:eastAsia="方正小标宋_GBK"/>
          <w:color w:val="000000"/>
          <w:kern w:val="2"/>
          <w:sz w:val="44"/>
          <w:szCs w:val="44"/>
        </w:rPr>
        <w:t>邻水县2020年耕地轮作休耕制度试点项目</w:t>
      </w:r>
    </w:p>
    <w:p>
      <w:pPr>
        <w:pStyle w:val="3"/>
        <w:widowControl/>
        <w:spacing w:beforeAutospacing="0" w:afterAutospacing="0" w:line="700" w:lineRule="exact"/>
        <w:jc w:val="center"/>
        <w:rPr>
          <w:rFonts w:ascii="Times New Roman" w:hAnsi="Times New Roman" w:eastAsia="方正小标宋_GBK"/>
          <w:color w:val="000000"/>
          <w:kern w:val="2"/>
          <w:sz w:val="44"/>
          <w:szCs w:val="44"/>
        </w:rPr>
      </w:pPr>
      <w:r>
        <w:rPr>
          <w:rFonts w:ascii="Times New Roman" w:hAnsi="Times New Roman" w:eastAsia="方正小标宋_GBK"/>
          <w:color w:val="000000"/>
          <w:kern w:val="2"/>
          <w:sz w:val="44"/>
          <w:szCs w:val="44"/>
        </w:rPr>
        <w:t>油菜病虫害防控社会化服务主体</w:t>
      </w:r>
    </w:p>
    <w:p>
      <w:pPr>
        <w:pStyle w:val="3"/>
        <w:widowControl/>
        <w:spacing w:beforeAutospacing="0" w:afterAutospacing="0" w:line="700" w:lineRule="exact"/>
        <w:jc w:val="center"/>
        <w:rPr>
          <w:rFonts w:ascii="Times New Roman" w:hAnsi="Times New Roman" w:eastAsia="方正小标宋_GBK"/>
          <w:color w:val="000000"/>
          <w:kern w:val="2"/>
          <w:sz w:val="44"/>
          <w:szCs w:val="44"/>
        </w:rPr>
      </w:pPr>
      <w:r>
        <w:rPr>
          <w:rFonts w:ascii="Times New Roman" w:hAnsi="Times New Roman" w:eastAsia="方正小标宋_GBK"/>
          <w:color w:val="000000"/>
          <w:kern w:val="2"/>
          <w:sz w:val="44"/>
          <w:szCs w:val="44"/>
        </w:rPr>
        <w:t>专家评审评分汇总表</w:t>
      </w:r>
    </w:p>
    <w:p>
      <w:pPr>
        <w:pStyle w:val="3"/>
        <w:widowControl/>
        <w:spacing w:beforeAutospacing="0" w:afterAutospacing="0" w:line="700" w:lineRule="exact"/>
        <w:jc w:val="center"/>
        <w:rPr>
          <w:rFonts w:ascii="Times New Roman" w:hAnsi="Times New Roman" w:eastAsia="方正仿宋_GBK"/>
          <w:sz w:val="32"/>
          <w:szCs w:val="32"/>
        </w:rPr>
      </w:pPr>
      <w:r>
        <w:rPr>
          <w:rFonts w:ascii="Times New Roman" w:hAnsi="Times New Roman" w:eastAsia="方正小标宋_GBK"/>
          <w:color w:val="000000"/>
          <w:kern w:val="2"/>
          <w:sz w:val="44"/>
          <w:szCs w:val="44"/>
        </w:rPr>
        <w:t xml:space="preserve">                         </w:t>
      </w:r>
      <w:r>
        <w:rPr>
          <w:rFonts w:ascii="Times New Roman" w:hAnsi="Times New Roman" w:eastAsia="方正小标宋_GBK"/>
          <w:kern w:val="2"/>
          <w:sz w:val="44"/>
          <w:szCs w:val="44"/>
        </w:rPr>
        <w:t xml:space="preserve"> </w:t>
      </w:r>
      <w:r>
        <w:rPr>
          <w:rFonts w:ascii="Times New Roman" w:hAnsi="Times New Roman" w:eastAsia="方正仿宋_GBK"/>
          <w:kern w:val="2"/>
          <w:sz w:val="32"/>
          <w:szCs w:val="32"/>
        </w:rPr>
        <w:t>202</w:t>
      </w:r>
      <w:r>
        <w:rPr>
          <w:rFonts w:hint="eastAsia" w:ascii="Times New Roman" w:hAnsi="Times New Roman" w:eastAsia="方正仿宋_GBK"/>
          <w:kern w:val="2"/>
          <w:sz w:val="32"/>
          <w:szCs w:val="32"/>
        </w:rPr>
        <w:t>1</w:t>
      </w:r>
      <w:r>
        <w:rPr>
          <w:rFonts w:ascii="Times New Roman" w:hAnsi="Times New Roman" w:eastAsia="方正仿宋_GBK"/>
          <w:sz w:val="32"/>
          <w:szCs w:val="32"/>
        </w:rPr>
        <w:t>年</w:t>
      </w:r>
      <w:r>
        <w:rPr>
          <w:rFonts w:ascii="Times New Roman" w:hAnsi="Times New Roman" w:eastAsia="方正仿宋_GBK"/>
          <w:color w:val="000000"/>
          <w:sz w:val="32"/>
          <w:szCs w:val="32"/>
        </w:rPr>
        <w:t xml:space="preserve">  月   日</w:t>
      </w:r>
    </w:p>
    <w:tbl>
      <w:tblPr>
        <w:tblStyle w:val="5"/>
        <w:tblW w:w="9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63"/>
        <w:gridCol w:w="4352"/>
        <w:gridCol w:w="1434"/>
        <w:gridCol w:w="173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3" w:type="dxa"/>
          </w:tcPr>
          <w:p>
            <w:pPr>
              <w:pStyle w:val="3"/>
              <w:widowControl/>
              <w:spacing w:beforeAutospacing="0" w:afterAutospacing="0" w:line="600" w:lineRule="exact"/>
              <w:jc w:val="center"/>
              <w:rPr>
                <w:rFonts w:ascii="Times New Roman" w:hAnsi="Times New Roman" w:eastAsia="方正仿宋_GBK"/>
                <w:bCs/>
                <w:sz w:val="28"/>
                <w:szCs w:val="28"/>
              </w:rPr>
            </w:pPr>
            <w:r>
              <w:rPr>
                <w:rStyle w:val="7"/>
                <w:rFonts w:ascii="Times New Roman" w:hAnsi="Times New Roman" w:eastAsia="方正仿宋_GBK"/>
                <w:bCs/>
                <w:sz w:val="28"/>
                <w:szCs w:val="28"/>
              </w:rPr>
              <w:t>序号</w:t>
            </w:r>
          </w:p>
        </w:tc>
        <w:tc>
          <w:tcPr>
            <w:tcW w:w="4352" w:type="dxa"/>
          </w:tcPr>
          <w:p>
            <w:pPr>
              <w:pStyle w:val="3"/>
              <w:widowControl/>
              <w:spacing w:beforeAutospacing="0" w:afterAutospacing="0" w:line="600" w:lineRule="exact"/>
              <w:jc w:val="center"/>
              <w:rPr>
                <w:rFonts w:ascii="Times New Roman" w:hAnsi="Times New Roman" w:eastAsia="方正仿宋_GBK"/>
                <w:bCs/>
                <w:sz w:val="28"/>
                <w:szCs w:val="28"/>
              </w:rPr>
            </w:pPr>
            <w:r>
              <w:rPr>
                <w:rStyle w:val="7"/>
                <w:rFonts w:ascii="Times New Roman" w:hAnsi="Times New Roman" w:eastAsia="方正仿宋_GBK"/>
                <w:bCs/>
                <w:sz w:val="28"/>
                <w:szCs w:val="28"/>
              </w:rPr>
              <w:t>服务主体名称</w:t>
            </w:r>
          </w:p>
        </w:tc>
        <w:tc>
          <w:tcPr>
            <w:tcW w:w="1434" w:type="dxa"/>
          </w:tcPr>
          <w:p>
            <w:pPr>
              <w:pStyle w:val="3"/>
              <w:widowControl/>
              <w:spacing w:beforeAutospacing="0" w:afterAutospacing="0" w:line="600" w:lineRule="exact"/>
              <w:jc w:val="center"/>
              <w:rPr>
                <w:rFonts w:ascii="Times New Roman" w:hAnsi="Times New Roman" w:eastAsia="方正仿宋_GBK"/>
                <w:bCs/>
                <w:sz w:val="28"/>
                <w:szCs w:val="28"/>
              </w:rPr>
            </w:pPr>
            <w:r>
              <w:rPr>
                <w:rStyle w:val="7"/>
                <w:rFonts w:ascii="Times New Roman" w:hAnsi="Times New Roman" w:eastAsia="方正仿宋_GBK"/>
                <w:bCs/>
                <w:sz w:val="28"/>
                <w:szCs w:val="28"/>
              </w:rPr>
              <w:t>综合得分</w:t>
            </w:r>
          </w:p>
        </w:tc>
        <w:tc>
          <w:tcPr>
            <w:tcW w:w="1731" w:type="dxa"/>
          </w:tcPr>
          <w:p>
            <w:pPr>
              <w:pStyle w:val="3"/>
              <w:widowControl/>
              <w:spacing w:beforeAutospacing="0" w:afterAutospacing="0" w:line="600" w:lineRule="exact"/>
              <w:jc w:val="center"/>
              <w:rPr>
                <w:rFonts w:ascii="Times New Roman" w:hAnsi="Times New Roman" w:eastAsia="方正仿宋_GBK"/>
                <w:bCs/>
                <w:sz w:val="28"/>
                <w:szCs w:val="28"/>
              </w:rPr>
            </w:pPr>
            <w:r>
              <w:rPr>
                <w:rStyle w:val="7"/>
                <w:rFonts w:ascii="Times New Roman" w:hAnsi="Times New Roman" w:eastAsia="方正仿宋_GBK"/>
                <w:bCs/>
                <w:sz w:val="28"/>
                <w:szCs w:val="28"/>
              </w:rPr>
              <w:t>排名顺序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3" w:type="dxa"/>
          </w:tcPr>
          <w:p>
            <w:pPr>
              <w:pStyle w:val="3"/>
              <w:widowControl/>
              <w:adjustRightInd w:val="0"/>
              <w:snapToGrid w:val="0"/>
              <w:spacing w:beforeAutospacing="0" w:afterAutospacing="0" w:line="500" w:lineRule="exact"/>
              <w:jc w:val="center"/>
              <w:rPr>
                <w:rFonts w:ascii="Times New Roman" w:hAnsi="Times New Roman" w:eastAsia="方正仿宋_GBK"/>
                <w:sz w:val="28"/>
                <w:szCs w:val="28"/>
              </w:rPr>
            </w:pPr>
            <w:r>
              <w:rPr>
                <w:rFonts w:ascii="Times New Roman" w:hAnsi="Times New Roman" w:eastAsia="方正仿宋_GBK"/>
                <w:sz w:val="28"/>
                <w:szCs w:val="28"/>
              </w:rPr>
              <w:t>1</w:t>
            </w:r>
          </w:p>
        </w:tc>
        <w:tc>
          <w:tcPr>
            <w:tcW w:w="4352" w:type="dxa"/>
          </w:tcPr>
          <w:p>
            <w:pPr>
              <w:widowControl/>
              <w:spacing w:line="600" w:lineRule="exact"/>
              <w:jc w:val="left"/>
              <w:rPr>
                <w:rFonts w:ascii="Times New Roman" w:hAnsi="Times New Roman" w:eastAsia="方正仿宋_GBK" w:cs="Times New Roman"/>
                <w:kern w:val="0"/>
                <w:sz w:val="28"/>
                <w:szCs w:val="28"/>
              </w:rPr>
            </w:pPr>
          </w:p>
        </w:tc>
        <w:tc>
          <w:tcPr>
            <w:tcW w:w="1434" w:type="dxa"/>
          </w:tcPr>
          <w:p>
            <w:pPr>
              <w:widowControl/>
              <w:spacing w:line="600" w:lineRule="exact"/>
              <w:jc w:val="left"/>
              <w:rPr>
                <w:rFonts w:ascii="Times New Roman" w:hAnsi="Times New Roman" w:eastAsia="方正仿宋_GBK" w:cs="Times New Roman"/>
                <w:kern w:val="0"/>
                <w:sz w:val="28"/>
                <w:szCs w:val="28"/>
              </w:rPr>
            </w:pPr>
          </w:p>
        </w:tc>
        <w:tc>
          <w:tcPr>
            <w:tcW w:w="1731" w:type="dxa"/>
          </w:tcPr>
          <w:p>
            <w:pPr>
              <w:widowControl/>
              <w:spacing w:line="60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3" w:type="dxa"/>
          </w:tcPr>
          <w:p>
            <w:pPr>
              <w:pStyle w:val="3"/>
              <w:widowControl/>
              <w:adjustRightInd w:val="0"/>
              <w:snapToGrid w:val="0"/>
              <w:spacing w:beforeAutospacing="0" w:afterAutospacing="0" w:line="500" w:lineRule="exact"/>
              <w:jc w:val="center"/>
              <w:rPr>
                <w:rFonts w:ascii="Times New Roman" w:hAnsi="Times New Roman" w:eastAsia="方正仿宋_GBK"/>
                <w:sz w:val="28"/>
                <w:szCs w:val="28"/>
              </w:rPr>
            </w:pPr>
            <w:r>
              <w:rPr>
                <w:rFonts w:ascii="Times New Roman" w:hAnsi="Times New Roman" w:eastAsia="方正仿宋_GBK"/>
                <w:sz w:val="28"/>
                <w:szCs w:val="28"/>
              </w:rPr>
              <w:t>2</w:t>
            </w:r>
          </w:p>
        </w:tc>
        <w:tc>
          <w:tcPr>
            <w:tcW w:w="4352" w:type="dxa"/>
          </w:tcPr>
          <w:p>
            <w:pPr>
              <w:widowControl/>
              <w:spacing w:line="600" w:lineRule="exact"/>
              <w:jc w:val="left"/>
              <w:rPr>
                <w:rFonts w:ascii="Times New Roman" w:hAnsi="Times New Roman" w:eastAsia="方正仿宋_GBK" w:cs="Times New Roman"/>
                <w:kern w:val="0"/>
                <w:sz w:val="28"/>
                <w:szCs w:val="28"/>
              </w:rPr>
            </w:pPr>
          </w:p>
        </w:tc>
        <w:tc>
          <w:tcPr>
            <w:tcW w:w="1434" w:type="dxa"/>
          </w:tcPr>
          <w:p>
            <w:pPr>
              <w:widowControl/>
              <w:spacing w:line="600" w:lineRule="exact"/>
              <w:jc w:val="left"/>
              <w:rPr>
                <w:rFonts w:ascii="Times New Roman" w:hAnsi="Times New Roman" w:eastAsia="方正仿宋_GBK" w:cs="Times New Roman"/>
                <w:kern w:val="0"/>
                <w:sz w:val="28"/>
                <w:szCs w:val="28"/>
              </w:rPr>
            </w:pPr>
          </w:p>
        </w:tc>
        <w:tc>
          <w:tcPr>
            <w:tcW w:w="1731" w:type="dxa"/>
          </w:tcPr>
          <w:p>
            <w:pPr>
              <w:widowControl/>
              <w:spacing w:line="60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3" w:type="dxa"/>
          </w:tcPr>
          <w:p>
            <w:pPr>
              <w:pStyle w:val="3"/>
              <w:widowControl/>
              <w:adjustRightInd w:val="0"/>
              <w:snapToGrid w:val="0"/>
              <w:spacing w:beforeAutospacing="0" w:afterAutospacing="0" w:line="500" w:lineRule="exact"/>
              <w:jc w:val="center"/>
              <w:rPr>
                <w:rFonts w:ascii="Times New Roman" w:hAnsi="Times New Roman" w:eastAsia="方正仿宋_GBK"/>
                <w:sz w:val="28"/>
                <w:szCs w:val="28"/>
              </w:rPr>
            </w:pPr>
            <w:r>
              <w:rPr>
                <w:rFonts w:ascii="Times New Roman" w:hAnsi="Times New Roman" w:eastAsia="方正仿宋_GBK"/>
                <w:sz w:val="28"/>
                <w:szCs w:val="28"/>
              </w:rPr>
              <w:t>3</w:t>
            </w:r>
          </w:p>
        </w:tc>
        <w:tc>
          <w:tcPr>
            <w:tcW w:w="4352" w:type="dxa"/>
          </w:tcPr>
          <w:p>
            <w:pPr>
              <w:widowControl/>
              <w:spacing w:line="600" w:lineRule="exact"/>
              <w:jc w:val="left"/>
              <w:rPr>
                <w:rFonts w:ascii="Times New Roman" w:hAnsi="Times New Roman" w:eastAsia="方正仿宋_GBK" w:cs="Times New Roman"/>
                <w:kern w:val="0"/>
                <w:sz w:val="28"/>
                <w:szCs w:val="28"/>
              </w:rPr>
            </w:pPr>
          </w:p>
        </w:tc>
        <w:tc>
          <w:tcPr>
            <w:tcW w:w="1434" w:type="dxa"/>
          </w:tcPr>
          <w:p>
            <w:pPr>
              <w:widowControl/>
              <w:spacing w:line="600" w:lineRule="exact"/>
              <w:jc w:val="left"/>
              <w:rPr>
                <w:rFonts w:ascii="Times New Roman" w:hAnsi="Times New Roman" w:eastAsia="方正仿宋_GBK" w:cs="Times New Roman"/>
                <w:kern w:val="0"/>
                <w:sz w:val="28"/>
                <w:szCs w:val="28"/>
              </w:rPr>
            </w:pPr>
          </w:p>
        </w:tc>
        <w:tc>
          <w:tcPr>
            <w:tcW w:w="1731" w:type="dxa"/>
          </w:tcPr>
          <w:p>
            <w:pPr>
              <w:widowControl/>
              <w:spacing w:line="60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3" w:type="dxa"/>
          </w:tcPr>
          <w:p>
            <w:pPr>
              <w:pStyle w:val="3"/>
              <w:widowControl/>
              <w:adjustRightInd w:val="0"/>
              <w:snapToGrid w:val="0"/>
              <w:spacing w:beforeAutospacing="0" w:afterAutospacing="0" w:line="500" w:lineRule="exact"/>
              <w:jc w:val="center"/>
              <w:rPr>
                <w:rFonts w:ascii="Times New Roman" w:hAnsi="Times New Roman" w:eastAsia="方正仿宋_GBK"/>
                <w:sz w:val="28"/>
                <w:szCs w:val="28"/>
              </w:rPr>
            </w:pPr>
            <w:r>
              <w:rPr>
                <w:rFonts w:ascii="Times New Roman" w:hAnsi="Times New Roman" w:eastAsia="方正仿宋_GBK"/>
                <w:sz w:val="28"/>
                <w:szCs w:val="28"/>
              </w:rPr>
              <w:t>4</w:t>
            </w:r>
          </w:p>
        </w:tc>
        <w:tc>
          <w:tcPr>
            <w:tcW w:w="4352" w:type="dxa"/>
          </w:tcPr>
          <w:p>
            <w:pPr>
              <w:widowControl/>
              <w:spacing w:line="600" w:lineRule="exact"/>
              <w:jc w:val="left"/>
              <w:rPr>
                <w:rFonts w:ascii="Times New Roman" w:hAnsi="Times New Roman" w:eastAsia="方正仿宋_GBK" w:cs="Times New Roman"/>
                <w:kern w:val="0"/>
                <w:sz w:val="28"/>
                <w:szCs w:val="28"/>
              </w:rPr>
            </w:pPr>
          </w:p>
        </w:tc>
        <w:tc>
          <w:tcPr>
            <w:tcW w:w="1434" w:type="dxa"/>
          </w:tcPr>
          <w:p>
            <w:pPr>
              <w:widowControl/>
              <w:spacing w:line="600" w:lineRule="exact"/>
              <w:jc w:val="left"/>
              <w:rPr>
                <w:rFonts w:ascii="Times New Roman" w:hAnsi="Times New Roman" w:eastAsia="方正仿宋_GBK" w:cs="Times New Roman"/>
                <w:kern w:val="0"/>
                <w:sz w:val="28"/>
                <w:szCs w:val="28"/>
              </w:rPr>
            </w:pPr>
          </w:p>
        </w:tc>
        <w:tc>
          <w:tcPr>
            <w:tcW w:w="1731" w:type="dxa"/>
          </w:tcPr>
          <w:p>
            <w:pPr>
              <w:widowControl/>
              <w:spacing w:line="60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3" w:type="dxa"/>
          </w:tcPr>
          <w:p>
            <w:pPr>
              <w:pStyle w:val="3"/>
              <w:widowControl/>
              <w:adjustRightInd w:val="0"/>
              <w:snapToGrid w:val="0"/>
              <w:spacing w:beforeAutospacing="0" w:afterAutospacing="0" w:line="500" w:lineRule="exact"/>
              <w:jc w:val="center"/>
              <w:rPr>
                <w:rFonts w:ascii="Times New Roman" w:hAnsi="Times New Roman" w:eastAsia="方正仿宋_GBK"/>
                <w:sz w:val="28"/>
                <w:szCs w:val="28"/>
              </w:rPr>
            </w:pPr>
            <w:r>
              <w:rPr>
                <w:rFonts w:ascii="Times New Roman" w:hAnsi="Times New Roman" w:eastAsia="方正仿宋_GBK"/>
                <w:sz w:val="28"/>
                <w:szCs w:val="28"/>
              </w:rPr>
              <w:t>5</w:t>
            </w:r>
          </w:p>
        </w:tc>
        <w:tc>
          <w:tcPr>
            <w:tcW w:w="4352" w:type="dxa"/>
          </w:tcPr>
          <w:p>
            <w:pPr>
              <w:widowControl/>
              <w:spacing w:line="600" w:lineRule="exact"/>
              <w:jc w:val="left"/>
              <w:rPr>
                <w:rFonts w:ascii="Times New Roman" w:hAnsi="Times New Roman" w:eastAsia="方正仿宋_GBK" w:cs="Times New Roman"/>
                <w:kern w:val="0"/>
                <w:sz w:val="28"/>
                <w:szCs w:val="28"/>
              </w:rPr>
            </w:pPr>
          </w:p>
        </w:tc>
        <w:tc>
          <w:tcPr>
            <w:tcW w:w="1434" w:type="dxa"/>
          </w:tcPr>
          <w:p>
            <w:pPr>
              <w:widowControl/>
              <w:spacing w:line="600" w:lineRule="exact"/>
              <w:jc w:val="left"/>
              <w:rPr>
                <w:rFonts w:ascii="Times New Roman" w:hAnsi="Times New Roman" w:eastAsia="方正仿宋_GBK" w:cs="Times New Roman"/>
                <w:kern w:val="0"/>
                <w:sz w:val="28"/>
                <w:szCs w:val="28"/>
              </w:rPr>
            </w:pPr>
          </w:p>
        </w:tc>
        <w:tc>
          <w:tcPr>
            <w:tcW w:w="1731" w:type="dxa"/>
          </w:tcPr>
          <w:p>
            <w:pPr>
              <w:widowControl/>
              <w:spacing w:line="60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3" w:type="dxa"/>
          </w:tcPr>
          <w:p>
            <w:pPr>
              <w:pStyle w:val="3"/>
              <w:widowControl/>
              <w:adjustRightInd w:val="0"/>
              <w:snapToGrid w:val="0"/>
              <w:spacing w:beforeAutospacing="0" w:afterAutospacing="0" w:line="500" w:lineRule="exact"/>
              <w:jc w:val="center"/>
              <w:rPr>
                <w:rFonts w:ascii="Times New Roman" w:hAnsi="Times New Roman" w:eastAsia="方正仿宋_GBK"/>
                <w:sz w:val="28"/>
                <w:szCs w:val="28"/>
              </w:rPr>
            </w:pPr>
            <w:r>
              <w:rPr>
                <w:rFonts w:ascii="Times New Roman" w:hAnsi="Times New Roman" w:eastAsia="方正仿宋_GBK"/>
                <w:sz w:val="28"/>
                <w:szCs w:val="28"/>
              </w:rPr>
              <w:t>6</w:t>
            </w:r>
          </w:p>
        </w:tc>
        <w:tc>
          <w:tcPr>
            <w:tcW w:w="4352" w:type="dxa"/>
          </w:tcPr>
          <w:p>
            <w:pPr>
              <w:widowControl/>
              <w:spacing w:line="600" w:lineRule="exact"/>
              <w:jc w:val="left"/>
              <w:rPr>
                <w:rFonts w:ascii="Times New Roman" w:hAnsi="Times New Roman" w:eastAsia="方正仿宋_GBK" w:cs="Times New Roman"/>
                <w:kern w:val="0"/>
                <w:sz w:val="28"/>
                <w:szCs w:val="28"/>
              </w:rPr>
            </w:pPr>
          </w:p>
        </w:tc>
        <w:tc>
          <w:tcPr>
            <w:tcW w:w="1434" w:type="dxa"/>
          </w:tcPr>
          <w:p>
            <w:pPr>
              <w:widowControl/>
              <w:spacing w:line="600" w:lineRule="exact"/>
              <w:jc w:val="left"/>
              <w:rPr>
                <w:rFonts w:ascii="Times New Roman" w:hAnsi="Times New Roman" w:eastAsia="方正仿宋_GBK" w:cs="Times New Roman"/>
                <w:kern w:val="0"/>
                <w:sz w:val="28"/>
                <w:szCs w:val="28"/>
              </w:rPr>
            </w:pPr>
          </w:p>
        </w:tc>
        <w:tc>
          <w:tcPr>
            <w:tcW w:w="1731" w:type="dxa"/>
          </w:tcPr>
          <w:p>
            <w:pPr>
              <w:widowControl/>
              <w:spacing w:line="60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3" w:type="dxa"/>
          </w:tcPr>
          <w:p>
            <w:pPr>
              <w:pStyle w:val="3"/>
              <w:widowControl/>
              <w:adjustRightInd w:val="0"/>
              <w:snapToGrid w:val="0"/>
              <w:spacing w:beforeAutospacing="0" w:afterAutospacing="0" w:line="500" w:lineRule="exact"/>
              <w:jc w:val="center"/>
              <w:rPr>
                <w:rFonts w:ascii="Times New Roman" w:hAnsi="Times New Roman" w:eastAsia="方正仿宋_GBK"/>
                <w:sz w:val="28"/>
                <w:szCs w:val="28"/>
              </w:rPr>
            </w:pPr>
            <w:r>
              <w:rPr>
                <w:rFonts w:ascii="Times New Roman" w:hAnsi="Times New Roman" w:eastAsia="方正仿宋_GBK"/>
                <w:sz w:val="28"/>
                <w:szCs w:val="28"/>
              </w:rPr>
              <w:t>7</w:t>
            </w:r>
          </w:p>
        </w:tc>
        <w:tc>
          <w:tcPr>
            <w:tcW w:w="4352" w:type="dxa"/>
          </w:tcPr>
          <w:p>
            <w:pPr>
              <w:widowControl/>
              <w:spacing w:line="600" w:lineRule="exact"/>
              <w:jc w:val="left"/>
              <w:rPr>
                <w:rFonts w:ascii="Times New Roman" w:hAnsi="Times New Roman" w:eastAsia="方正仿宋_GBK" w:cs="Times New Roman"/>
                <w:kern w:val="0"/>
                <w:sz w:val="28"/>
                <w:szCs w:val="28"/>
              </w:rPr>
            </w:pPr>
          </w:p>
        </w:tc>
        <w:tc>
          <w:tcPr>
            <w:tcW w:w="1434" w:type="dxa"/>
          </w:tcPr>
          <w:p>
            <w:pPr>
              <w:widowControl/>
              <w:spacing w:line="600" w:lineRule="exact"/>
              <w:jc w:val="left"/>
              <w:rPr>
                <w:rFonts w:ascii="Times New Roman" w:hAnsi="Times New Roman" w:eastAsia="方正仿宋_GBK" w:cs="Times New Roman"/>
                <w:kern w:val="0"/>
                <w:sz w:val="28"/>
                <w:szCs w:val="28"/>
              </w:rPr>
            </w:pPr>
          </w:p>
        </w:tc>
        <w:tc>
          <w:tcPr>
            <w:tcW w:w="1731" w:type="dxa"/>
          </w:tcPr>
          <w:p>
            <w:pPr>
              <w:widowControl/>
              <w:spacing w:line="60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3" w:type="dxa"/>
          </w:tcPr>
          <w:p>
            <w:pPr>
              <w:pStyle w:val="3"/>
              <w:widowControl/>
              <w:adjustRightInd w:val="0"/>
              <w:snapToGrid w:val="0"/>
              <w:spacing w:beforeAutospacing="0" w:afterAutospacing="0" w:line="500" w:lineRule="exact"/>
              <w:jc w:val="center"/>
              <w:rPr>
                <w:rFonts w:ascii="Times New Roman" w:hAnsi="Times New Roman" w:eastAsia="方正仿宋_GBK"/>
                <w:sz w:val="28"/>
                <w:szCs w:val="28"/>
              </w:rPr>
            </w:pPr>
            <w:r>
              <w:rPr>
                <w:rFonts w:ascii="Times New Roman" w:hAnsi="Times New Roman" w:eastAsia="方正仿宋_GBK"/>
                <w:sz w:val="28"/>
                <w:szCs w:val="28"/>
              </w:rPr>
              <w:t>8</w:t>
            </w:r>
          </w:p>
        </w:tc>
        <w:tc>
          <w:tcPr>
            <w:tcW w:w="4352" w:type="dxa"/>
          </w:tcPr>
          <w:p>
            <w:pPr>
              <w:widowControl/>
              <w:spacing w:line="600" w:lineRule="exact"/>
              <w:jc w:val="left"/>
              <w:rPr>
                <w:rFonts w:ascii="Times New Roman" w:hAnsi="Times New Roman" w:eastAsia="方正仿宋_GBK" w:cs="Times New Roman"/>
                <w:kern w:val="0"/>
                <w:sz w:val="28"/>
                <w:szCs w:val="28"/>
              </w:rPr>
            </w:pPr>
          </w:p>
        </w:tc>
        <w:tc>
          <w:tcPr>
            <w:tcW w:w="1434" w:type="dxa"/>
          </w:tcPr>
          <w:p>
            <w:pPr>
              <w:widowControl/>
              <w:spacing w:line="600" w:lineRule="exact"/>
              <w:jc w:val="left"/>
              <w:rPr>
                <w:rFonts w:ascii="Times New Roman" w:hAnsi="Times New Roman" w:eastAsia="方正仿宋_GBK" w:cs="Times New Roman"/>
                <w:kern w:val="0"/>
                <w:sz w:val="28"/>
                <w:szCs w:val="28"/>
              </w:rPr>
            </w:pPr>
          </w:p>
        </w:tc>
        <w:tc>
          <w:tcPr>
            <w:tcW w:w="1731" w:type="dxa"/>
          </w:tcPr>
          <w:p>
            <w:pPr>
              <w:widowControl/>
              <w:spacing w:line="60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2263" w:type="dxa"/>
          </w:tcPr>
          <w:p>
            <w:pPr>
              <w:pStyle w:val="3"/>
              <w:widowControl/>
              <w:adjustRightInd w:val="0"/>
              <w:snapToGrid w:val="0"/>
              <w:spacing w:beforeAutospacing="0" w:afterAutospacing="0" w:line="500" w:lineRule="exact"/>
              <w:jc w:val="center"/>
              <w:rPr>
                <w:rFonts w:ascii="Times New Roman" w:hAnsi="Times New Roman" w:eastAsia="方正仿宋_GBK"/>
                <w:sz w:val="28"/>
                <w:szCs w:val="28"/>
              </w:rPr>
            </w:pPr>
            <w:r>
              <w:rPr>
                <w:rFonts w:ascii="Times New Roman" w:hAnsi="Times New Roman" w:eastAsia="方正仿宋_GBK"/>
                <w:sz w:val="28"/>
                <w:szCs w:val="28"/>
              </w:rPr>
              <w:t>9</w:t>
            </w:r>
          </w:p>
        </w:tc>
        <w:tc>
          <w:tcPr>
            <w:tcW w:w="4352" w:type="dxa"/>
          </w:tcPr>
          <w:p>
            <w:pPr>
              <w:widowControl/>
              <w:spacing w:line="600" w:lineRule="exact"/>
              <w:jc w:val="left"/>
              <w:rPr>
                <w:rFonts w:ascii="Times New Roman" w:hAnsi="Times New Roman" w:eastAsia="方正仿宋_GBK" w:cs="Times New Roman"/>
                <w:kern w:val="0"/>
                <w:sz w:val="28"/>
                <w:szCs w:val="28"/>
              </w:rPr>
            </w:pPr>
          </w:p>
        </w:tc>
        <w:tc>
          <w:tcPr>
            <w:tcW w:w="1434" w:type="dxa"/>
          </w:tcPr>
          <w:p>
            <w:pPr>
              <w:widowControl/>
              <w:spacing w:line="600" w:lineRule="exact"/>
              <w:jc w:val="left"/>
              <w:rPr>
                <w:rFonts w:ascii="Times New Roman" w:hAnsi="Times New Roman" w:eastAsia="方正仿宋_GBK" w:cs="Times New Roman"/>
                <w:kern w:val="0"/>
                <w:sz w:val="28"/>
                <w:szCs w:val="28"/>
              </w:rPr>
            </w:pPr>
          </w:p>
        </w:tc>
        <w:tc>
          <w:tcPr>
            <w:tcW w:w="1731" w:type="dxa"/>
          </w:tcPr>
          <w:p>
            <w:pPr>
              <w:widowControl/>
              <w:spacing w:line="60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3" w:type="dxa"/>
          </w:tcPr>
          <w:p>
            <w:pPr>
              <w:pStyle w:val="3"/>
              <w:widowControl/>
              <w:adjustRightInd w:val="0"/>
              <w:snapToGrid w:val="0"/>
              <w:spacing w:beforeAutospacing="0" w:afterAutospacing="0" w:line="500" w:lineRule="exact"/>
              <w:jc w:val="center"/>
              <w:rPr>
                <w:rFonts w:ascii="Times New Roman" w:hAnsi="Times New Roman" w:eastAsia="方正仿宋_GBK"/>
                <w:sz w:val="28"/>
                <w:szCs w:val="28"/>
              </w:rPr>
            </w:pPr>
            <w:r>
              <w:rPr>
                <w:rFonts w:ascii="Times New Roman" w:hAnsi="Times New Roman" w:eastAsia="方正仿宋_GBK"/>
                <w:sz w:val="28"/>
                <w:szCs w:val="28"/>
              </w:rPr>
              <w:t>10</w:t>
            </w:r>
          </w:p>
        </w:tc>
        <w:tc>
          <w:tcPr>
            <w:tcW w:w="4352" w:type="dxa"/>
          </w:tcPr>
          <w:p>
            <w:pPr>
              <w:widowControl/>
              <w:spacing w:line="600" w:lineRule="exact"/>
              <w:jc w:val="left"/>
              <w:rPr>
                <w:rFonts w:ascii="Times New Roman" w:hAnsi="Times New Roman" w:eastAsia="方正仿宋_GBK" w:cs="Times New Roman"/>
                <w:kern w:val="0"/>
                <w:sz w:val="28"/>
                <w:szCs w:val="28"/>
              </w:rPr>
            </w:pPr>
          </w:p>
        </w:tc>
        <w:tc>
          <w:tcPr>
            <w:tcW w:w="1434" w:type="dxa"/>
          </w:tcPr>
          <w:p>
            <w:pPr>
              <w:widowControl/>
              <w:spacing w:line="600" w:lineRule="exact"/>
              <w:jc w:val="left"/>
              <w:rPr>
                <w:rFonts w:ascii="Times New Roman" w:hAnsi="Times New Roman" w:eastAsia="方正仿宋_GBK" w:cs="Times New Roman"/>
                <w:kern w:val="0"/>
                <w:sz w:val="28"/>
                <w:szCs w:val="28"/>
              </w:rPr>
            </w:pPr>
          </w:p>
        </w:tc>
        <w:tc>
          <w:tcPr>
            <w:tcW w:w="1731" w:type="dxa"/>
          </w:tcPr>
          <w:p>
            <w:pPr>
              <w:widowControl/>
              <w:spacing w:line="60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3" w:type="dxa"/>
          </w:tcPr>
          <w:p>
            <w:pPr>
              <w:pStyle w:val="3"/>
              <w:widowControl/>
              <w:spacing w:beforeAutospacing="0" w:afterAutospacing="0" w:line="600" w:lineRule="exact"/>
              <w:rPr>
                <w:rFonts w:ascii="Times New Roman" w:hAnsi="Times New Roman" w:eastAsia="方正仿宋_GBK"/>
                <w:sz w:val="28"/>
                <w:szCs w:val="28"/>
              </w:rPr>
            </w:pPr>
            <w:r>
              <w:rPr>
                <w:rFonts w:ascii="Times New Roman" w:hAnsi="Times New Roman" w:eastAsia="方正仿宋_GBK"/>
                <w:sz w:val="28"/>
                <w:szCs w:val="28"/>
              </w:rPr>
              <w:t>专家组组长签字</w:t>
            </w:r>
          </w:p>
        </w:tc>
        <w:tc>
          <w:tcPr>
            <w:tcW w:w="7517" w:type="dxa"/>
            <w:gridSpan w:val="3"/>
          </w:tcPr>
          <w:p>
            <w:pPr>
              <w:widowControl/>
              <w:spacing w:line="60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3" w:type="dxa"/>
          </w:tcPr>
          <w:p>
            <w:pPr>
              <w:pStyle w:val="3"/>
              <w:widowControl/>
              <w:spacing w:beforeAutospacing="0" w:afterAutospacing="0" w:line="600" w:lineRule="exact"/>
              <w:rPr>
                <w:rFonts w:ascii="Times New Roman" w:hAnsi="Times New Roman" w:eastAsia="方正仿宋_GBK"/>
                <w:sz w:val="28"/>
                <w:szCs w:val="28"/>
              </w:rPr>
            </w:pPr>
            <w:r>
              <w:rPr>
                <w:rFonts w:ascii="Times New Roman" w:hAnsi="Times New Roman" w:eastAsia="方正仿宋_GBK"/>
                <w:sz w:val="28"/>
                <w:szCs w:val="28"/>
              </w:rPr>
              <w:t>专家组成员签字</w:t>
            </w:r>
          </w:p>
        </w:tc>
        <w:tc>
          <w:tcPr>
            <w:tcW w:w="7517" w:type="dxa"/>
            <w:gridSpan w:val="3"/>
          </w:tcPr>
          <w:p>
            <w:pPr>
              <w:widowControl/>
              <w:spacing w:line="600" w:lineRule="exact"/>
              <w:jc w:val="left"/>
              <w:rPr>
                <w:rFonts w:ascii="Times New Roman" w:hAnsi="Times New Roman" w:eastAsia="方正仿宋_GBK" w:cs="Times New Roman"/>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263" w:type="dxa"/>
          </w:tcPr>
          <w:p>
            <w:pPr>
              <w:pStyle w:val="3"/>
              <w:widowControl/>
              <w:spacing w:beforeAutospacing="0" w:afterAutospacing="0" w:line="600" w:lineRule="exact"/>
              <w:rPr>
                <w:rFonts w:ascii="Times New Roman" w:hAnsi="Times New Roman" w:eastAsia="方正仿宋_GBK"/>
                <w:sz w:val="28"/>
                <w:szCs w:val="28"/>
              </w:rPr>
            </w:pPr>
            <w:r>
              <w:rPr>
                <w:rFonts w:ascii="Times New Roman" w:hAnsi="Times New Roman" w:eastAsia="方正仿宋_GBK"/>
                <w:sz w:val="28"/>
                <w:szCs w:val="28"/>
              </w:rPr>
              <w:t>监督人员签字</w:t>
            </w:r>
          </w:p>
        </w:tc>
        <w:tc>
          <w:tcPr>
            <w:tcW w:w="7517" w:type="dxa"/>
            <w:gridSpan w:val="3"/>
          </w:tcPr>
          <w:p>
            <w:pPr>
              <w:widowControl/>
              <w:spacing w:line="600" w:lineRule="exact"/>
              <w:jc w:val="left"/>
              <w:rPr>
                <w:rFonts w:ascii="Times New Roman" w:hAnsi="Times New Roman" w:eastAsia="方正仿宋_GBK" w:cs="Times New Roman"/>
                <w:kern w:val="0"/>
                <w:sz w:val="28"/>
                <w:szCs w:val="28"/>
              </w:rPr>
            </w:pPr>
          </w:p>
        </w:tc>
      </w:tr>
    </w:tbl>
    <w:p>
      <w:pPr>
        <w:spacing w:line="600" w:lineRule="exact"/>
        <w:rPr>
          <w:rFonts w:ascii="Times New Roman" w:hAnsi="Times New Roman" w:eastAsia="方正仿宋_GBK" w:cs="Times New Roman"/>
          <w:sz w:val="32"/>
          <w:szCs w:val="32"/>
        </w:rPr>
      </w:pPr>
    </w:p>
    <w:p>
      <w:pPr>
        <w:rPr>
          <w:rFonts w:ascii="Times New Roman" w:hAnsi="Times New Roman" w:cs="Times New Roman"/>
        </w:rPr>
      </w:pPr>
    </w:p>
    <w:p>
      <w:bookmarkStart w:id="0" w:name="_GoBack"/>
      <w:bookmarkEnd w:id="0"/>
    </w:p>
    <w:sectPr>
      <w:pgSz w:w="11906" w:h="16838"/>
      <w:pgMar w:top="2041" w:right="1531" w:bottom="1701" w:left="1531" w:header="851" w:footer="992" w:gutter="0"/>
      <w:cols w:space="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Unicode"/>
    <w:panose1 w:val="020F0502020204030204"/>
    <w:charset w:val="00"/>
    <w:family w:val="swiss"/>
    <w:pitch w:val="default"/>
    <w:sig w:usb0="00000000" w:usb1="00000000" w:usb2="00000001" w:usb3="00000000" w:csb0="0000019F" w:csb1="00000000"/>
  </w:font>
  <w:font w:name="Lucida Sans Unicode">
    <w:panose1 w:val="020B0602030504020204"/>
    <w:charset w:val="00"/>
    <w:family w:val="auto"/>
    <w:pitch w:val="default"/>
    <w:sig w:usb0="80001AFF" w:usb1="0000396B" w:usb2="00000000" w:usb3="00000000" w:csb0="0000003F" w:csb1="D7F70000"/>
  </w:font>
  <w:font w:name="Tahoma">
    <w:panose1 w:val="020B0604030504040204"/>
    <w:charset w:val="00"/>
    <w:family w:val="auto"/>
    <w:pitch w:val="default"/>
    <w:sig w:usb0="61007A87" w:usb1="80000000" w:usb2="00000008" w:usb3="00000000" w:csb0="200101FF" w:csb1="20280000"/>
  </w:font>
  <w:font w:name="方正黑体_GBK">
    <w:altName w:val="黑体"/>
    <w:panose1 w:val="02000000000000000000"/>
    <w:charset w:val="86"/>
    <w:family w:val="script"/>
    <w:pitch w:val="default"/>
    <w:sig w:usb0="00000000" w:usb1="00000000" w:usb2="00000000" w:usb3="00000000" w:csb0="00040000" w:csb1="00000000"/>
  </w:font>
  <w:font w:name="方正小标宋_GBK">
    <w:altName w:val="宋体"/>
    <w:panose1 w:val="02000000000000000000"/>
    <w:charset w:val="86"/>
    <w:family w:val="script"/>
    <w:pitch w:val="default"/>
    <w:sig w:usb0="00000000" w:usb1="00000000" w:usb2="00000000" w:usb3="00000000" w:csb0="00040000" w:csb1="00000000"/>
  </w:font>
  <w:font w:name="方正仿宋_GBK">
    <w:altName w:val="宋体"/>
    <w:panose1 w:val="02000000000000000000"/>
    <w:charset w:val="86"/>
    <w:family w:val="script"/>
    <w:pitch w:val="default"/>
    <w:sig w:usb0="00000000" w:usb1="00000000" w:usb2="00000000" w:usb3="00000000" w:csb0="00040000" w:csb1="00000000"/>
  </w:font>
  <w:font w:name="方正楷体_GBK">
    <w:altName w:val="楷体_GB2312"/>
    <w:panose1 w:val="02000000000000000000"/>
    <w:charset w:val="86"/>
    <w:family w:val="script"/>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83289703"/>
      <w:docPartObj>
        <w:docPartGallery w:val="autotext"/>
      </w:docPartObj>
    </w:sdtPr>
    <w:sdtEndPr>
      <w:rPr>
        <w:rFonts w:asciiTheme="minorEastAsia" w:hAnsiTheme="minorEastAsia"/>
        <w:sz w:val="28"/>
        <w:szCs w:val="28"/>
      </w:rPr>
    </w:sdtEndPr>
    <w:sdtContent>
      <w:p>
        <w:pPr>
          <w:pStyle w:val="2"/>
          <w:jc w:val="right"/>
          <w:rPr>
            <w:rFonts w:asciiTheme="minorEastAsia" w:hAnsiTheme="minorEastAsia"/>
            <w:sz w:val="28"/>
            <w:szCs w:val="28"/>
          </w:rPr>
        </w:pPr>
        <w:r>
          <w:rPr>
            <w:rFonts w:hint="eastAsia" w:asciiTheme="minorEastAsia" w:hAnsiTheme="minorEastAsia"/>
            <w:sz w:val="28"/>
            <w:szCs w:val="28"/>
          </w:rPr>
          <w:t>—</w:t>
        </w:r>
        <w:r>
          <w:rPr>
            <w:rFonts w:asciiTheme="minorEastAsia" w:hAnsiTheme="minorEastAsia"/>
            <w:sz w:val="28"/>
            <w:szCs w:val="28"/>
          </w:rPr>
          <w:t xml:space="preserve"> </w:t>
        </w:r>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10</w:t>
        </w:r>
        <w:r>
          <w:rPr>
            <w:rFonts w:asciiTheme="minorEastAsia" w:hAnsiTheme="minorEastAsia"/>
            <w:sz w:val="28"/>
            <w:szCs w:val="28"/>
          </w:rPr>
          <w:fldChar w:fldCharType="end"/>
        </w:r>
        <w:r>
          <w:rPr>
            <w:rFonts w:asciiTheme="minorEastAsia" w:hAnsiTheme="minorEastAsia"/>
            <w:sz w:val="28"/>
            <w:szCs w:val="28"/>
          </w:rPr>
          <w:t xml:space="preserve"> </w:t>
        </w:r>
        <w:r>
          <w:rPr>
            <w:rFonts w:hint="eastAsia" w:asciiTheme="minorEastAsia" w:hAnsiTheme="minorEastAsia"/>
            <w:sz w:val="28"/>
            <w:szCs w:val="28"/>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Theme="minorEastAsia" w:hAnsiTheme="minorEastAsia"/>
        <w:sz w:val="28"/>
        <w:szCs w:val="28"/>
      </w:rPr>
    </w:pPr>
    <w:r>
      <w:rPr>
        <w:rFonts w:hint="eastAsia" w:asciiTheme="minorEastAsia" w:hAnsiTheme="minorEastAsia"/>
        <w:sz w:val="28"/>
        <w:szCs w:val="28"/>
      </w:rPr>
      <w:t>—</w:t>
    </w:r>
    <w:r>
      <w:t xml:space="preserve"> </w:t>
    </w:r>
    <w:sdt>
      <w:sdtPr>
        <w:id w:val="1067996091"/>
        <w:docPartObj>
          <w:docPartGallery w:val="autotext"/>
        </w:docPartObj>
      </w:sdtPr>
      <w:sdtEndPr>
        <w:rPr>
          <w:rFonts w:asciiTheme="minorEastAsia" w:hAnsiTheme="minorEastAsia"/>
          <w:sz w:val="28"/>
          <w:szCs w:val="28"/>
        </w:rPr>
      </w:sdtEndPr>
      <w:sdtContent>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16</w:t>
        </w:r>
        <w:r>
          <w:rPr>
            <w:rFonts w:asciiTheme="minorEastAsia" w:hAnsiTheme="minorEastAsia"/>
            <w:sz w:val="28"/>
            <w:szCs w:val="28"/>
          </w:rPr>
          <w:fldChar w:fldCharType="end"/>
        </w:r>
        <w:r>
          <w:rPr>
            <w:rFonts w:asciiTheme="minorEastAsia" w:hAnsiTheme="minorEastAsia"/>
            <w:sz w:val="28"/>
            <w:szCs w:val="28"/>
          </w:rPr>
          <w:t xml:space="preserve"> </w:t>
        </w:r>
      </w:sdtContent>
    </w:sdt>
    <w:r>
      <w:rPr>
        <w:rFonts w:hint="eastAsia" w:asciiTheme="minorEastAsia" w:hAnsiTheme="minorEastAsia"/>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numPr>
        <w:ilvl w:val="0"/>
        <w:numId w:val="1"/>
      </w:numPr>
      <w:rPr>
        <w:rFonts w:asciiTheme="minorEastAsia" w:hAnsiTheme="minorEastAsia"/>
        <w:sz w:val="28"/>
        <w:szCs w:val="28"/>
      </w:rPr>
    </w:pPr>
    <w:sdt>
      <w:sdtPr>
        <w:id w:val="1591738782"/>
        <w:docPartObj>
          <w:docPartGallery w:val="autotext"/>
        </w:docPartObj>
      </w:sdtPr>
      <w:sdtEndPr>
        <w:rPr>
          <w:rFonts w:asciiTheme="minorEastAsia" w:hAnsiTheme="minorEastAsia"/>
          <w:sz w:val="28"/>
          <w:szCs w:val="28"/>
        </w:rPr>
      </w:sdtEndPr>
      <w:sdtContent>
        <w:r>
          <w:rPr>
            <w:rFonts w:asciiTheme="minorEastAsia" w:hAnsiTheme="minorEastAsia"/>
            <w:sz w:val="28"/>
            <w:szCs w:val="28"/>
          </w:rPr>
          <w:fldChar w:fldCharType="begin"/>
        </w:r>
        <w:r>
          <w:rPr>
            <w:rFonts w:asciiTheme="minorEastAsia" w:hAnsiTheme="minorEastAsia"/>
            <w:sz w:val="28"/>
            <w:szCs w:val="28"/>
          </w:rPr>
          <w:instrText xml:space="preserve">PAGE   \* MERGEFORMAT</w:instrText>
        </w:r>
        <w:r>
          <w:rPr>
            <w:rFonts w:asciiTheme="minorEastAsia" w:hAnsiTheme="minorEastAsia"/>
            <w:sz w:val="28"/>
            <w:szCs w:val="28"/>
          </w:rPr>
          <w:fldChar w:fldCharType="separate"/>
        </w:r>
        <w:r>
          <w:rPr>
            <w:rFonts w:asciiTheme="minorEastAsia" w:hAnsiTheme="minorEastAsia"/>
            <w:sz w:val="28"/>
            <w:szCs w:val="28"/>
            <w:lang w:val="zh-CN"/>
          </w:rPr>
          <w:t>19</w:t>
        </w:r>
        <w:r>
          <w:rPr>
            <w:rFonts w:asciiTheme="minorEastAsia" w:hAnsiTheme="minorEastAsia"/>
            <w:sz w:val="28"/>
            <w:szCs w:val="28"/>
          </w:rPr>
          <w:fldChar w:fldCharType="end"/>
        </w:r>
        <w:r>
          <w:rPr>
            <w:rFonts w:asciiTheme="minorEastAsia" w:hAnsiTheme="minorEastAsia"/>
            <w:sz w:val="28"/>
            <w:szCs w:val="28"/>
          </w:rPr>
          <w:t xml:space="preserve"> </w:t>
        </w:r>
      </w:sdtContent>
    </w:sdt>
    <w:r>
      <w:rPr>
        <w:rFonts w:hint="eastAsia" w:asciiTheme="minorEastAsia" w:hAnsiTheme="minorEastAsia"/>
        <w:sz w:val="28"/>
        <w:szCs w:val="28"/>
      </w:rPr>
      <w:t>—</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390AD5"/>
    <w:multiLevelType w:val="multilevel"/>
    <w:tmpl w:val="44390AD5"/>
    <w:lvl w:ilvl="0" w:tentative="0">
      <w:start w:val="2"/>
      <w:numFmt w:val="bullet"/>
      <w:lvlText w:val="—"/>
      <w:lvlJc w:val="left"/>
      <w:pPr>
        <w:ind w:left="360" w:hanging="360"/>
      </w:pPr>
      <w:rPr>
        <w:rFonts w:hint="eastAsia" w:ascii="宋体" w:hAnsi="宋体" w:eastAsia="宋体" w:cstheme="minorBidi"/>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0F1784"/>
    <w:rsid w:val="290F17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Normal (Web)"/>
    <w:basedOn w:val="1"/>
    <w:qFormat/>
    <w:uiPriority w:val="0"/>
    <w:pPr>
      <w:spacing w:beforeAutospacing="1" w:afterAutospacing="1"/>
      <w:jc w:val="left"/>
    </w:pPr>
    <w:rPr>
      <w:rFonts w:cs="Times New Roman"/>
      <w:kern w:val="0"/>
      <w:sz w:val="24"/>
    </w:rPr>
  </w:style>
  <w:style w:type="table" w:styleId="5">
    <w:name w:val="Table Grid"/>
    <w:basedOn w:val="4"/>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2021-01-05T02:45:00Z</dcterms:created>
  <dc:creator>Administrator</dc:creator>
  <cp:lastModifiedBy>Administrator</cp:lastModifiedBy>
  <dcterms:modified xsi:type="dcterms:W3CDTF">2021-01-05T02:45:32Z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