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9C1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left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附件1：资格审查必要合格条件评审表及量化评分表</w:t>
      </w:r>
    </w:p>
    <w:bookmarkEnd w:id="0"/>
    <w:p w14:paraId="3F31AA2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3"/>
          <w:szCs w:val="33"/>
          <w:lang w:val="en-US" w:eastAsia="zh-CN" w:bidi="ar-SA"/>
        </w:rPr>
        <w:t>表一  资格审查必要合格条件评审表</w:t>
      </w:r>
    </w:p>
    <w:tbl>
      <w:tblPr>
        <w:tblStyle w:val="3"/>
        <w:tblW w:w="95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84"/>
        <w:gridCol w:w="4442"/>
        <w:gridCol w:w="2398"/>
      </w:tblGrid>
      <w:tr w14:paraId="5BC61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716" w:type="dxa"/>
            <w:noWrap w:val="0"/>
            <w:vAlign w:val="center"/>
          </w:tcPr>
          <w:p w14:paraId="47A8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69CD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评审项目</w:t>
            </w:r>
          </w:p>
        </w:tc>
        <w:tc>
          <w:tcPr>
            <w:tcW w:w="4442" w:type="dxa"/>
            <w:noWrap w:val="0"/>
            <w:vAlign w:val="center"/>
          </w:tcPr>
          <w:p w14:paraId="087E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评审标准</w:t>
            </w:r>
          </w:p>
        </w:tc>
        <w:tc>
          <w:tcPr>
            <w:tcW w:w="2398" w:type="dxa"/>
            <w:noWrap w:val="0"/>
            <w:vAlign w:val="center"/>
          </w:tcPr>
          <w:p w14:paraId="06D0D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评定结果</w:t>
            </w:r>
          </w:p>
          <w:p w14:paraId="4F555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  <w:lang w:val="en-US" w:eastAsia="zh-CN"/>
              </w:rPr>
              <w:t>合格/不合格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）</w:t>
            </w:r>
          </w:p>
        </w:tc>
      </w:tr>
      <w:tr w14:paraId="06FCC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</w:trPr>
        <w:tc>
          <w:tcPr>
            <w:tcW w:w="716" w:type="dxa"/>
            <w:noWrap w:val="0"/>
            <w:vAlign w:val="center"/>
          </w:tcPr>
          <w:p w14:paraId="7563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 w14:paraId="73AC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资格证书</w:t>
            </w:r>
          </w:p>
        </w:tc>
        <w:tc>
          <w:tcPr>
            <w:tcW w:w="4442" w:type="dxa"/>
            <w:noWrap w:val="0"/>
            <w:vAlign w:val="center"/>
          </w:tcPr>
          <w:p w14:paraId="0C6B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施工管理员须提供二级（及以上）建造师证，包含房建工程范围；应聘质量监管员须提供监理员证或监理工程师证，真实有效</w:t>
            </w:r>
          </w:p>
        </w:tc>
        <w:tc>
          <w:tcPr>
            <w:tcW w:w="2398" w:type="dxa"/>
            <w:noWrap w:val="0"/>
            <w:vAlign w:val="center"/>
          </w:tcPr>
          <w:p w14:paraId="4F1E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7C15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716" w:type="dxa"/>
            <w:noWrap w:val="0"/>
            <w:vAlign w:val="center"/>
          </w:tcPr>
          <w:p w14:paraId="555B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7E2B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身份证复印件</w:t>
            </w:r>
          </w:p>
        </w:tc>
        <w:tc>
          <w:tcPr>
            <w:tcW w:w="4442" w:type="dxa"/>
            <w:noWrap w:val="0"/>
            <w:vAlign w:val="center"/>
          </w:tcPr>
          <w:p w14:paraId="1B90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18周岁以上，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真实有效</w:t>
            </w:r>
          </w:p>
        </w:tc>
        <w:tc>
          <w:tcPr>
            <w:tcW w:w="2398" w:type="dxa"/>
            <w:noWrap w:val="0"/>
            <w:vAlign w:val="center"/>
          </w:tcPr>
          <w:p w14:paraId="3D03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5CF9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716" w:type="dxa"/>
            <w:noWrap w:val="0"/>
            <w:vAlign w:val="center"/>
          </w:tcPr>
          <w:p w14:paraId="1C66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 w14:paraId="6F94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4442" w:type="dxa"/>
            <w:noWrap w:val="0"/>
            <w:vAlign w:val="center"/>
          </w:tcPr>
          <w:p w14:paraId="5E35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施工管理员、质量监管员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须具有1年以上相关工作经历，档案管理员须具有相关工作经历，证明材料完整、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真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实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有效</w:t>
            </w:r>
          </w:p>
        </w:tc>
        <w:tc>
          <w:tcPr>
            <w:tcW w:w="2398" w:type="dxa"/>
            <w:noWrap w:val="0"/>
            <w:vAlign w:val="center"/>
          </w:tcPr>
          <w:p w14:paraId="27BE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E6FB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716" w:type="dxa"/>
            <w:noWrap w:val="0"/>
            <w:vAlign w:val="center"/>
          </w:tcPr>
          <w:p w14:paraId="7FB0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 w14:paraId="47E9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报价</w:t>
            </w:r>
          </w:p>
        </w:tc>
        <w:tc>
          <w:tcPr>
            <w:tcW w:w="4442" w:type="dxa"/>
            <w:noWrap w:val="0"/>
            <w:vAlign w:val="center"/>
          </w:tcPr>
          <w:p w14:paraId="66A4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报价不得超过最高限价</w:t>
            </w:r>
          </w:p>
        </w:tc>
        <w:tc>
          <w:tcPr>
            <w:tcW w:w="2398" w:type="dxa"/>
            <w:noWrap w:val="0"/>
            <w:vAlign w:val="center"/>
          </w:tcPr>
          <w:p w14:paraId="381E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C6EC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2700" w:type="dxa"/>
            <w:gridSpan w:val="2"/>
            <w:noWrap w:val="0"/>
            <w:vAlign w:val="center"/>
          </w:tcPr>
          <w:p w14:paraId="34E0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评审说明</w:t>
            </w:r>
          </w:p>
        </w:tc>
        <w:tc>
          <w:tcPr>
            <w:tcW w:w="6840" w:type="dxa"/>
            <w:gridSpan w:val="2"/>
            <w:noWrap w:val="0"/>
            <w:vAlign w:val="center"/>
          </w:tcPr>
          <w:p w14:paraId="50AC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highlight w:val="none"/>
              </w:rPr>
              <w:t>资格审查合格方可进行量化评分。</w:t>
            </w:r>
          </w:p>
        </w:tc>
      </w:tr>
    </w:tbl>
    <w:p w14:paraId="112198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66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3"/>
          <w:szCs w:val="32"/>
          <w:highlight w:val="none"/>
          <w:lang w:val="en-US" w:eastAsia="zh-CN"/>
        </w:rPr>
      </w:pPr>
    </w:p>
    <w:p w14:paraId="29D95CE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方正仿宋_GBK" w:hAnsi="方正仿宋_GBK" w:eastAsia="方正仿宋_GBK" w:cs="方正仿宋_GBK"/>
          <w:kern w:val="2"/>
          <w:sz w:val="33"/>
          <w:szCs w:val="33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3"/>
          <w:szCs w:val="33"/>
          <w:lang w:val="en-US" w:eastAsia="zh-CN" w:bidi="ar-SA"/>
        </w:rPr>
        <w:t>表二  量化评分标准</w:t>
      </w:r>
    </w:p>
    <w:tbl>
      <w:tblPr>
        <w:tblStyle w:val="3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682"/>
        <w:gridCol w:w="1147"/>
      </w:tblGrid>
      <w:tr w14:paraId="1A76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63835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highlight w:val="none"/>
              </w:rPr>
              <w:t>评分子项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42DA8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highlight w:val="none"/>
              </w:rPr>
              <w:t>评分标准、依据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7E44D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highlight w:val="none"/>
              </w:rPr>
              <w:t>得分</w:t>
            </w:r>
          </w:p>
        </w:tc>
      </w:tr>
      <w:tr w14:paraId="303F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5699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  <w:highlight w:val="none"/>
              </w:rPr>
              <w:t>报价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3B78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报价得分=〔1-（报价-本次最低报价）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val="en-US" w:eastAsia="zh-CN"/>
              </w:rPr>
              <w:t>*2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÷本次最低报价〕×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0（最终得数保留两位小数），最高分为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0分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2A84C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  <w:highlight w:val="none"/>
              </w:rPr>
            </w:pPr>
          </w:p>
        </w:tc>
      </w:tr>
      <w:tr w14:paraId="76D5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0AB1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489A5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val="en-US" w:eastAsia="zh-CN"/>
              </w:rPr>
              <w:t>每月报账付款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”得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val="en-US" w:eastAsia="zh-CN"/>
              </w:rPr>
              <w:t>完工后一次性报账付款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”得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0分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2D7EE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  <w:highlight w:val="none"/>
              </w:rPr>
            </w:pPr>
          </w:p>
        </w:tc>
      </w:tr>
      <w:tr w14:paraId="5EFD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43BFC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val="en-US" w:eastAsia="zh-CN"/>
              </w:rPr>
              <w:t>业绩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26B7E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实施过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val="en-US" w:eastAsia="zh-CN"/>
              </w:rPr>
              <w:t>200万元及以上房建工程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得10分，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val="en-US" w:eastAsia="zh-CN"/>
              </w:rPr>
              <w:t>200万元以下得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</w:rPr>
              <w:t>5分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highlight w:val="none"/>
                <w:lang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2F131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  <w:highlight w:val="none"/>
              </w:rPr>
            </w:pPr>
          </w:p>
        </w:tc>
      </w:tr>
      <w:tr w14:paraId="55E7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1A342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资质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0ED4D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一级建造师证、监理工程师证、资料员证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0分，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二级建造师证、监理员证、无资料员证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66331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14:paraId="6264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7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253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4B9C3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</w:tbl>
    <w:p w14:paraId="6740C6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TRiMjVmZThiZTVkMTgzMTdjYmNkMGMzMmMxZTAifQ=="/>
  </w:docVars>
  <w:rsids>
    <w:rsidRoot w:val="470661FF"/>
    <w:rsid w:val="4706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2024-10-10T09:25:00Z</dcterms:created>
  <dc:creator>Administrator</dc:creator>
  <cp:lastModifiedBy>Administrator</cp:lastModifiedBy>
  <dcterms:modified xsi:type="dcterms:W3CDTF">2024-10-10T09:29:12Z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1DB58BAFF07C42AFB14E1E6067FF6428_11</vt:lpwstr>
  </property>
</Properties>
</file>