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8E8E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  <w:t>附件2：</w:t>
      </w:r>
      <w:r>
        <w:rPr>
          <w:rFonts w:hint="eastAsia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  <w:t>响应文件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  <w:t>模板</w:t>
      </w:r>
    </w:p>
    <w:bookmarkEnd w:id="0"/>
    <w:p w14:paraId="598DF20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u w:val="single"/>
        </w:rPr>
        <w:t>XX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项目</w:t>
      </w:r>
    </w:p>
    <w:p w14:paraId="5AA006A9">
      <w:pPr>
        <w:spacing w:line="360" w:lineRule="auto"/>
        <w:rPr>
          <w:rFonts w:hint="eastAsia" w:ascii="宋体" w:hAnsi="宋体" w:eastAsia="宋体" w:cs="宋体"/>
          <w:b/>
          <w:bCs/>
          <w:sz w:val="52"/>
          <w:szCs w:val="52"/>
        </w:rPr>
      </w:pPr>
    </w:p>
    <w:p w14:paraId="35CB182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</w:p>
    <w:p w14:paraId="4A5FF86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资格响应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文件</w:t>
      </w:r>
    </w:p>
    <w:p w14:paraId="7EF860D5">
      <w:pPr>
        <w:spacing w:line="360" w:lineRule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3BFAB111">
      <w:pPr>
        <w:spacing w:line="360" w:lineRule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E6D95D"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B7D6D09"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E396BD">
      <w:pPr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名称：</w:t>
      </w:r>
    </w:p>
    <w:p w14:paraId="6FACF3EB">
      <w:pPr>
        <w:spacing w:line="360" w:lineRule="auto"/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C1ABB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11D5440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2CAA6636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AF886C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XX年XX月XX日</w:t>
      </w:r>
    </w:p>
    <w:p w14:paraId="7B2EF7B1">
      <w:pPr>
        <w:pStyle w:val="3"/>
        <w:spacing w:before="0" w:after="0" w:line="560" w:lineRule="atLeast"/>
        <w:jc w:val="center"/>
        <w:rPr>
          <w:rFonts w:hint="eastAsia" w:ascii="宋体" w:hAnsi="宋体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br w:type="page"/>
      </w:r>
    </w:p>
    <w:p w14:paraId="22945C38">
      <w:pPr>
        <w:pStyle w:val="3"/>
        <w:spacing w:before="0" w:after="0" w:line="560" w:lineRule="atLeast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目录</w:t>
      </w:r>
    </w:p>
    <w:p w14:paraId="3791EF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1、营业执照复印件…………………………………………………（X）</w:t>
      </w:r>
    </w:p>
    <w:p w14:paraId="3D8DCE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2、法人代表身份证复印……………………………………………（X）</w:t>
      </w:r>
    </w:p>
    <w:p w14:paraId="3A8445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3、承诺书……………………………………………………………（X）</w:t>
      </w:r>
    </w:p>
    <w:p w14:paraId="316A37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4、报价表……………………………………………………………（X）</w:t>
      </w:r>
    </w:p>
    <w:p w14:paraId="4CBE76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5CEFD9AD">
      <w:pPr>
        <w:pStyle w:val="9"/>
        <w:rPr>
          <w:rFonts w:hint="eastAsia"/>
          <w:lang w:val="en-US" w:eastAsia="zh-CN"/>
        </w:rPr>
      </w:pPr>
    </w:p>
    <w:p w14:paraId="6664CE76">
      <w:pPr>
        <w:rPr>
          <w:rFonts w:hint="default"/>
          <w:lang w:val="en-US" w:eastAsia="zh-CN"/>
        </w:rPr>
      </w:pPr>
    </w:p>
    <w:p w14:paraId="18D958E7">
      <w:pPr>
        <w:pStyle w:val="3"/>
        <w:spacing w:before="0" w:after="0" w:line="560" w:lineRule="atLeast"/>
        <w:jc w:val="center"/>
        <w:rPr>
          <w:rFonts w:hint="eastAsia" w:ascii="宋体" w:hAnsi="宋体"/>
          <w:sz w:val="28"/>
          <w:szCs w:val="28"/>
          <w:lang w:val="en-US" w:eastAsia="zh-CN"/>
        </w:rPr>
      </w:pPr>
    </w:p>
    <w:p w14:paraId="77CB972C">
      <w:pPr>
        <w:pStyle w:val="3"/>
        <w:spacing w:before="0" w:after="0" w:line="560" w:lineRule="atLeast"/>
        <w:jc w:val="center"/>
        <w:rPr>
          <w:rFonts w:hint="eastAsia" w:ascii="宋体" w:hAnsi="宋体"/>
          <w:sz w:val="28"/>
          <w:szCs w:val="28"/>
          <w:lang w:val="en-US" w:eastAsia="zh-CN"/>
        </w:rPr>
      </w:pPr>
    </w:p>
    <w:p w14:paraId="75974A7B">
      <w:pPr>
        <w:rPr>
          <w:rFonts w:hint="eastAsia" w:ascii="宋体" w:hAnsi="宋体"/>
          <w:sz w:val="28"/>
          <w:szCs w:val="28"/>
          <w:lang w:val="en-US" w:eastAsia="zh-CN"/>
        </w:rPr>
      </w:pPr>
    </w:p>
    <w:p w14:paraId="40EF2DCA">
      <w:pPr>
        <w:pStyle w:val="4"/>
        <w:rPr>
          <w:rFonts w:hint="eastAsia"/>
          <w:lang w:val="en-US" w:eastAsia="zh-CN"/>
        </w:rPr>
      </w:pPr>
    </w:p>
    <w:p w14:paraId="156BEB49">
      <w:pPr>
        <w:pStyle w:val="3"/>
        <w:spacing w:before="0" w:after="0" w:line="560" w:lineRule="atLeast"/>
        <w:jc w:val="center"/>
        <w:rPr>
          <w:rFonts w:hint="eastAsia" w:ascii="宋体" w:hAnsi="宋体"/>
          <w:sz w:val="28"/>
          <w:szCs w:val="28"/>
          <w:lang w:val="en-US" w:eastAsia="zh-CN"/>
        </w:rPr>
      </w:pPr>
    </w:p>
    <w:p w14:paraId="5AE3251F">
      <w:pPr>
        <w:rPr>
          <w:rFonts w:hint="eastAsia" w:ascii="宋体" w:hAnsi="宋体"/>
          <w:sz w:val="28"/>
          <w:szCs w:val="28"/>
          <w:lang w:val="en-US" w:eastAsia="zh-CN"/>
        </w:rPr>
      </w:pPr>
    </w:p>
    <w:p w14:paraId="53A79595">
      <w:pPr>
        <w:rPr>
          <w:rFonts w:hint="eastAsia" w:ascii="宋体" w:hAnsi="宋体"/>
          <w:sz w:val="28"/>
          <w:szCs w:val="28"/>
          <w:lang w:val="en-US" w:eastAsia="zh-CN"/>
        </w:rPr>
      </w:pPr>
    </w:p>
    <w:p w14:paraId="641B31BB">
      <w:pPr>
        <w:rPr>
          <w:rFonts w:hint="eastAsia" w:ascii="宋体" w:hAnsi="宋体"/>
          <w:sz w:val="28"/>
          <w:szCs w:val="28"/>
          <w:lang w:val="en-US" w:eastAsia="zh-CN"/>
        </w:rPr>
      </w:pPr>
    </w:p>
    <w:p w14:paraId="71A45D51">
      <w:pPr>
        <w:rPr>
          <w:rFonts w:hint="eastAsia" w:ascii="宋体" w:hAnsi="宋体"/>
          <w:sz w:val="28"/>
          <w:szCs w:val="28"/>
          <w:lang w:val="en-US" w:eastAsia="zh-CN"/>
        </w:rPr>
      </w:pPr>
    </w:p>
    <w:p w14:paraId="673D3052">
      <w:pPr>
        <w:rPr>
          <w:rFonts w:hint="eastAsia" w:ascii="宋体" w:hAnsi="宋体"/>
          <w:sz w:val="28"/>
          <w:szCs w:val="28"/>
          <w:lang w:val="en-US" w:eastAsia="zh-CN"/>
        </w:rPr>
      </w:pPr>
    </w:p>
    <w:p w14:paraId="1262BE46">
      <w:pPr>
        <w:pStyle w:val="4"/>
        <w:rPr>
          <w:rFonts w:hint="eastAsia" w:ascii="宋体" w:hAnsi="宋体"/>
          <w:sz w:val="28"/>
          <w:szCs w:val="28"/>
          <w:lang w:val="en-US" w:eastAsia="zh-CN"/>
        </w:rPr>
      </w:pPr>
    </w:p>
    <w:p w14:paraId="16FB28C1">
      <w:pPr>
        <w:rPr>
          <w:rFonts w:hint="eastAsia"/>
          <w:lang w:val="en-US" w:eastAsia="zh-CN"/>
        </w:rPr>
      </w:pPr>
    </w:p>
    <w:p w14:paraId="3A272523">
      <w:pPr>
        <w:pStyle w:val="3"/>
        <w:spacing w:before="0" w:after="0" w:line="560" w:lineRule="atLeast"/>
        <w:jc w:val="center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一、营业执照复印件</w:t>
      </w:r>
    </w:p>
    <w:p w14:paraId="04C2A65A">
      <w:pPr>
        <w:pStyle w:val="3"/>
        <w:spacing w:before="0" w:after="0" w:line="560" w:lineRule="atLeast"/>
        <w:jc w:val="center"/>
        <w:rPr>
          <w:rFonts w:hint="eastAsia"/>
          <w:sz w:val="28"/>
          <w:szCs w:val="28"/>
        </w:rPr>
      </w:pPr>
    </w:p>
    <w:p w14:paraId="3D152A7E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2F756344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4D8C7DC0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396A32AE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64F1BA49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154B7A2B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261B74A5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18E19D1B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34F77D5B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453754B4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6D1926EB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340DD3EA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5E58CD6E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1703FEE8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219CF053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7DE38CB5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7786F3D0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67FDE38D">
      <w:pPr>
        <w:pStyle w:val="11"/>
        <w:shd w:val="clear" w:color="auto" w:fill="FFFFFF"/>
        <w:spacing w:line="560" w:lineRule="atLeas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 w14:paraId="7D38FB33">
      <w:pPr>
        <w:pStyle w:val="3"/>
        <w:spacing w:before="0" w:after="0" w:line="560" w:lineRule="atLeast"/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二、法定代表人身份证复印件</w:t>
      </w:r>
    </w:p>
    <w:p w14:paraId="3DB01F19"/>
    <w:p w14:paraId="0CC430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41AD647E">
      <w:pPr>
        <w:pStyle w:val="9"/>
      </w:pPr>
    </w:p>
    <w:p w14:paraId="5AFEBE02">
      <w:pPr>
        <w:pStyle w:val="10"/>
      </w:pPr>
    </w:p>
    <w:p w14:paraId="3DE821C6">
      <w:pPr>
        <w:pStyle w:val="10"/>
      </w:pPr>
    </w:p>
    <w:p w14:paraId="03D9F347">
      <w:pPr>
        <w:pStyle w:val="10"/>
      </w:pPr>
    </w:p>
    <w:p w14:paraId="43182909">
      <w:pPr>
        <w:pStyle w:val="10"/>
      </w:pPr>
    </w:p>
    <w:p w14:paraId="5E95EB4A">
      <w:pPr>
        <w:pStyle w:val="10"/>
      </w:pPr>
    </w:p>
    <w:p w14:paraId="6FF93B84">
      <w:pPr>
        <w:pStyle w:val="10"/>
      </w:pPr>
    </w:p>
    <w:p w14:paraId="5E206E4C">
      <w:pPr>
        <w:pStyle w:val="10"/>
      </w:pPr>
    </w:p>
    <w:p w14:paraId="1286C026">
      <w:pPr>
        <w:pStyle w:val="10"/>
      </w:pPr>
    </w:p>
    <w:p w14:paraId="5684CEE8">
      <w:pPr>
        <w:pStyle w:val="10"/>
      </w:pPr>
    </w:p>
    <w:p w14:paraId="1B077540">
      <w:pPr>
        <w:pStyle w:val="10"/>
      </w:pPr>
    </w:p>
    <w:p w14:paraId="5170E17A">
      <w:pPr>
        <w:pStyle w:val="10"/>
      </w:pPr>
    </w:p>
    <w:p w14:paraId="66B64264">
      <w:pPr>
        <w:pStyle w:val="10"/>
      </w:pPr>
    </w:p>
    <w:p w14:paraId="16D2114E">
      <w:pPr>
        <w:pStyle w:val="10"/>
      </w:pPr>
    </w:p>
    <w:p w14:paraId="467298BA">
      <w:pPr>
        <w:pStyle w:val="10"/>
      </w:pPr>
    </w:p>
    <w:p w14:paraId="648F7B4B">
      <w:pPr>
        <w:pStyle w:val="10"/>
      </w:pPr>
    </w:p>
    <w:p w14:paraId="51133F0D">
      <w:pPr>
        <w:pStyle w:val="10"/>
      </w:pPr>
    </w:p>
    <w:p w14:paraId="10029A0B">
      <w:pPr>
        <w:pStyle w:val="10"/>
      </w:pPr>
    </w:p>
    <w:p w14:paraId="0D50388E">
      <w:pPr>
        <w:pStyle w:val="10"/>
      </w:pPr>
    </w:p>
    <w:p w14:paraId="04357D5E">
      <w:pPr>
        <w:pStyle w:val="1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注：必须保证身份文字和照片清晰</w:t>
      </w:r>
    </w:p>
    <w:p w14:paraId="5429571D">
      <w:pPr>
        <w:pStyle w:val="10"/>
      </w:pPr>
    </w:p>
    <w:p w14:paraId="76B478A6">
      <w:pPr>
        <w:pStyle w:val="3"/>
        <w:spacing w:before="0" w:after="0" w:line="560" w:lineRule="atLeast"/>
        <w:jc w:val="center"/>
        <w:rPr>
          <w:rFonts w:hint="eastAsia" w:ascii="宋体" w:hAnsi="宋体"/>
          <w:sz w:val="28"/>
          <w:szCs w:val="28"/>
          <w:lang w:val="en-US" w:eastAsia="zh-CN"/>
        </w:rPr>
      </w:pPr>
    </w:p>
    <w:p w14:paraId="7C522088">
      <w:pPr>
        <w:pStyle w:val="2"/>
        <w:bidi w:val="0"/>
        <w:rPr>
          <w:rFonts w:hint="eastAsia"/>
          <w:lang w:val="en-US" w:eastAsia="zh-CN"/>
        </w:rPr>
      </w:pPr>
    </w:p>
    <w:p w14:paraId="04DFAB8A">
      <w:pPr>
        <w:rPr>
          <w:rFonts w:hint="eastAsia"/>
          <w:lang w:val="en-US" w:eastAsia="zh-CN"/>
        </w:rPr>
      </w:pPr>
    </w:p>
    <w:p w14:paraId="103F521B">
      <w:pPr>
        <w:pStyle w:val="3"/>
        <w:spacing w:before="0" w:after="0" w:line="560" w:lineRule="atLeast"/>
        <w:jc w:val="center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承诺书</w:t>
      </w:r>
    </w:p>
    <w:p w14:paraId="307545FF">
      <w:pPr>
        <w:spacing w:line="400" w:lineRule="exact"/>
        <w:ind w:firstLine="0" w:firstLineChars="0"/>
        <w:rPr>
          <w:rFonts w:ascii="仿宋_GB2312" w:hAnsi="仿宋_GB2312" w:eastAsia="仿宋_GB2312" w:cs="仿宋"/>
          <w:color w:val="FF0000"/>
        </w:rPr>
      </w:pPr>
    </w:p>
    <w:p w14:paraId="5B161BD6">
      <w:pPr>
        <w:spacing w:line="400" w:lineRule="exact"/>
        <w:ind w:firstLine="0" w:firstLineChars="0"/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王家镇岩河村以工代赈项目理事会</w:t>
      </w:r>
      <w:r>
        <w:rPr>
          <w:rFonts w:hint="eastAsia" w:ascii="楷体_GB2312" w:hAnsi="楷体_GB2312" w:eastAsia="楷体_GB2312" w:cs="楷体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：</w:t>
      </w:r>
    </w:p>
    <w:p w14:paraId="700622C3">
      <w:pPr>
        <w:spacing w:line="400" w:lineRule="exact"/>
        <w:ind w:firstLine="48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</w:rPr>
        <w:t>我方作为本次采购项目的供应商，根据谈判文件要求，现郑重承诺如下：</w:t>
      </w:r>
    </w:p>
    <w:p w14:paraId="7C987E06">
      <w:pPr>
        <w:spacing w:line="400" w:lineRule="exact"/>
        <w:ind w:firstLine="480"/>
        <w:rPr>
          <w:rFonts w:ascii="仿宋_GB2312" w:hAnsi="仿宋_GB2312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</w:rPr>
        <w:t>一、具备《中华人民共和国政府采购法》第二十二条第一款和本项目规定的条件。</w:t>
      </w:r>
    </w:p>
    <w:p w14:paraId="36BC8F54">
      <w:pPr>
        <w:adjustRightInd w:val="0"/>
        <w:snapToGrid w:val="0"/>
        <w:spacing w:line="400" w:lineRule="exact"/>
        <w:ind w:firstLine="480"/>
        <w:rPr>
          <w:rFonts w:ascii="仿宋_GB2312" w:hAnsi="仿宋_GB2312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</w:rPr>
        <w:t>二、截至响应文件提交截止日未被列入失信被执行人、重大税收违法案件当事人名单、政府采购严重违法失信行为记录名单等。</w:t>
      </w:r>
    </w:p>
    <w:p w14:paraId="62B265EF">
      <w:pPr>
        <w:spacing w:line="400" w:lineRule="exact"/>
        <w:ind w:firstLine="480"/>
        <w:rPr>
          <w:rFonts w:ascii="仿宋_GB2312" w:hAnsi="仿宋_GB2312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</w:rPr>
        <w:t>三、已认真阅读并接受本项目谈判文件的全部实质性要求。</w:t>
      </w:r>
    </w:p>
    <w:p w14:paraId="45D61F07">
      <w:pPr>
        <w:spacing w:line="400" w:lineRule="exact"/>
        <w:ind w:firstLine="480"/>
        <w:rPr>
          <w:rFonts w:ascii="仿宋_GB2312" w:hAnsi="仿宋_GB2312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</w:rPr>
        <w:t>四、我方承诺在响应文件有效期90天内不撤销响应文件。</w:t>
      </w:r>
    </w:p>
    <w:p w14:paraId="54A542E3">
      <w:pPr>
        <w:spacing w:line="400" w:lineRule="exact"/>
        <w:ind w:firstLine="480"/>
        <w:rPr>
          <w:rFonts w:ascii="仿宋_GB2312" w:hAnsi="仿宋_GB2312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</w:rPr>
        <w:t>五、在参加本次采购活动中，不存在与单位负责人为同一人或者存在直接控股、管理关系的其他供应商参与同一合同项下的政府采购活动的行为。</w:t>
      </w: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 xml:space="preserve"> </w:t>
      </w:r>
    </w:p>
    <w:p w14:paraId="52875F18">
      <w:pPr>
        <w:spacing w:line="400" w:lineRule="exact"/>
        <w:ind w:firstLine="48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"/>
          <w:sz w:val="28"/>
          <w:szCs w:val="28"/>
        </w:rPr>
        <w:t>、响应文件中提供的任何资料和技术、服务、商务等响应承诺情况都是真实的、有效的、合法的。</w:t>
      </w:r>
    </w:p>
    <w:p w14:paraId="037C8503">
      <w:pPr>
        <w:spacing w:line="400" w:lineRule="exact"/>
        <w:ind w:firstLine="48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"/>
          <w:sz w:val="28"/>
          <w:szCs w:val="28"/>
        </w:rPr>
        <w:t>、如本项目谈判采购过程中需要提供样品，则我方提供的样品即为成交后将要提供的成交产品，我方对提供样品的性能和质量负责，因样品存在缺陷或者不符合谈判文件要求导致未能成交的，我方愿意承担相应不利后果。</w:t>
      </w:r>
    </w:p>
    <w:p w14:paraId="39EE275D">
      <w:pPr>
        <w:spacing w:line="400" w:lineRule="exact"/>
        <w:ind w:firstLine="480"/>
        <w:rPr>
          <w:rFonts w:ascii="仿宋_GB2312" w:hAnsi="仿宋_GB2312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"/>
          <w:sz w:val="28"/>
          <w:szCs w:val="28"/>
        </w:rPr>
        <w:t>、我方保证在本项目中使用的任何技术、产品和服务（包括部分使用），不会产生因第三方提出侵犯其专利权、商标权或其它知识产权而引起的法律和经济纠纷，如因专利权、商标权或其它知识产权而引起法律和经济纠纷，由我方承担所有相关责任。</w:t>
      </w:r>
    </w:p>
    <w:p w14:paraId="12CB321E">
      <w:pPr>
        <w:spacing w:line="400" w:lineRule="exact"/>
        <w:ind w:firstLine="480"/>
        <w:rPr>
          <w:rFonts w:ascii="仿宋_GB2312" w:hAnsi="仿宋_GB2312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</w:rPr>
        <w:t>我方</w:t>
      </w:r>
      <w:r>
        <w:rPr>
          <w:rFonts w:ascii="仿宋_GB2312" w:hAnsi="仿宋_GB2312" w:eastAsia="仿宋_GB2312" w:cs="仿宋"/>
          <w:sz w:val="28"/>
          <w:szCs w:val="28"/>
        </w:rPr>
        <w:t>对上述承诺内容的真实性负责，如经查证承诺内容存在虚假，我</w:t>
      </w:r>
      <w:r>
        <w:rPr>
          <w:rFonts w:hint="eastAsia" w:ascii="仿宋_GB2312" w:hAnsi="仿宋_GB2312" w:eastAsia="仿宋_GB2312" w:cs="仿宋"/>
          <w:sz w:val="28"/>
          <w:szCs w:val="28"/>
        </w:rPr>
        <w:t>方</w:t>
      </w:r>
      <w:r>
        <w:rPr>
          <w:rFonts w:ascii="仿宋_GB2312" w:hAnsi="仿宋_GB2312" w:eastAsia="仿宋_GB2312" w:cs="仿宋"/>
          <w:sz w:val="28"/>
          <w:szCs w:val="28"/>
        </w:rPr>
        <w:t>愿意依法承担因提供虚假材料谋取成交的法律责任。</w:t>
      </w:r>
    </w:p>
    <w:p w14:paraId="76745C8E">
      <w:pPr>
        <w:spacing w:line="400" w:lineRule="exact"/>
        <w:ind w:firstLine="480"/>
        <w:rPr>
          <w:rFonts w:ascii="仿宋_GB2312" w:hAnsi="仿宋_GB2312" w:eastAsia="仿宋_GB2312"/>
          <w:sz w:val="28"/>
          <w:szCs w:val="28"/>
        </w:rPr>
      </w:pPr>
    </w:p>
    <w:p w14:paraId="18638B8A">
      <w:pPr>
        <w:spacing w:line="400" w:lineRule="exact"/>
        <w:ind w:firstLine="480"/>
        <w:rPr>
          <w:rFonts w:ascii="仿宋_GB2312" w:hAnsi="仿宋_GB2312" w:eastAsia="仿宋_GB2312"/>
          <w:sz w:val="28"/>
          <w:szCs w:val="28"/>
        </w:rPr>
      </w:pPr>
    </w:p>
    <w:p w14:paraId="2A4E1A42">
      <w:pPr>
        <w:spacing w:line="400" w:lineRule="exact"/>
        <w:ind w:firstLine="480"/>
        <w:rPr>
          <w:rFonts w:ascii="仿宋_GB2312" w:hAnsi="仿宋_GB2312" w:eastAsia="仿宋_GB2312"/>
          <w:sz w:val="28"/>
          <w:szCs w:val="28"/>
        </w:rPr>
      </w:pPr>
    </w:p>
    <w:p w14:paraId="5ABD79B1">
      <w:pPr>
        <w:spacing w:line="400" w:lineRule="exact"/>
        <w:ind w:firstLine="480"/>
        <w:jc w:val="righ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</w:rPr>
        <w:t>供应商名称：</w:t>
      </w:r>
      <w:r>
        <w:rPr>
          <w:rFonts w:ascii="仿宋_GB2312" w:hAnsi="仿宋_GB2312" w:eastAsia="仿宋_GB2312" w:cs="仿宋"/>
          <w:sz w:val="28"/>
          <w:szCs w:val="28"/>
        </w:rPr>
        <w:t>XXXX</w:t>
      </w:r>
      <w:r>
        <w:rPr>
          <w:rFonts w:hint="eastAsia" w:ascii="仿宋_GB2312" w:hAnsi="仿宋_GB2312" w:eastAsia="仿宋_GB2312" w:cs="仿宋"/>
          <w:sz w:val="28"/>
          <w:szCs w:val="28"/>
        </w:rPr>
        <w:t>（加盖公章）</w:t>
      </w:r>
    </w:p>
    <w:p w14:paraId="3A7A258F">
      <w:pPr>
        <w:spacing w:line="400" w:lineRule="exact"/>
        <w:ind w:firstLine="480"/>
        <w:jc w:val="righ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"/>
          <w:sz w:val="28"/>
          <w:szCs w:val="28"/>
        </w:rPr>
        <w:t>日期：</w:t>
      </w:r>
      <w:r>
        <w:rPr>
          <w:rFonts w:ascii="仿宋_GB2312" w:hAnsi="仿宋_GB2312" w:eastAsia="仿宋_GB2312" w:cs="仿宋"/>
          <w:sz w:val="28"/>
          <w:szCs w:val="28"/>
        </w:rPr>
        <w:t>XXX</w:t>
      </w:r>
      <w:r>
        <w:rPr>
          <w:rFonts w:hint="eastAsia" w:ascii="仿宋_GB2312" w:hAnsi="仿宋_GB2312" w:eastAsia="仿宋_GB2312" w:cs="仿宋"/>
          <w:sz w:val="28"/>
          <w:szCs w:val="28"/>
        </w:rPr>
        <w:t>年</w:t>
      </w:r>
      <w:r>
        <w:rPr>
          <w:rFonts w:ascii="仿宋_GB2312" w:hAnsi="仿宋_GB2312" w:eastAsia="仿宋_GB2312" w:cs="仿宋"/>
          <w:sz w:val="28"/>
          <w:szCs w:val="28"/>
        </w:rPr>
        <w:t>XXX</w:t>
      </w:r>
      <w:r>
        <w:rPr>
          <w:rFonts w:hint="eastAsia" w:ascii="仿宋_GB2312" w:hAnsi="仿宋_GB2312" w:eastAsia="仿宋_GB2312" w:cs="仿宋"/>
          <w:sz w:val="28"/>
          <w:szCs w:val="28"/>
        </w:rPr>
        <w:t>月</w:t>
      </w:r>
      <w:r>
        <w:rPr>
          <w:rFonts w:ascii="仿宋_GB2312" w:hAnsi="仿宋_GB2312" w:eastAsia="仿宋_GB2312" w:cs="仿宋"/>
          <w:sz w:val="28"/>
          <w:szCs w:val="28"/>
        </w:rPr>
        <w:t>XXX</w:t>
      </w:r>
      <w:r>
        <w:rPr>
          <w:rFonts w:hint="eastAsia" w:ascii="仿宋_GB2312" w:hAnsi="仿宋_GB2312" w:eastAsia="仿宋_GB2312" w:cs="仿宋"/>
          <w:sz w:val="28"/>
          <w:szCs w:val="28"/>
        </w:rPr>
        <w:t>日</w:t>
      </w:r>
    </w:p>
    <w:p w14:paraId="2226A5A2">
      <w:pPr>
        <w:numPr>
          <w:ilvl w:val="0"/>
          <w:numId w:val="2"/>
        </w:numPr>
        <w:jc w:val="center"/>
        <w:rPr>
          <w:rFonts w:hint="eastAsia" w:ascii="宋体" w:hAnsi="宋体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8"/>
          <w:szCs w:val="28"/>
          <w:lang w:val="en-US" w:eastAsia="zh-CN" w:bidi="ar-SA"/>
        </w:rPr>
        <w:t>报价表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0"/>
        <w:gridCol w:w="1445"/>
        <w:gridCol w:w="1397"/>
        <w:gridCol w:w="534"/>
        <w:gridCol w:w="747"/>
        <w:gridCol w:w="965"/>
        <w:gridCol w:w="762"/>
        <w:gridCol w:w="851"/>
        <w:gridCol w:w="540"/>
      </w:tblGrid>
      <w:tr w14:paraId="1076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名称型号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特征描述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最高限价单价（元）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投标报价(元)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单项合计（元）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CDB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100厚C20混凝土垫层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8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1.混凝土种类：现浇混凝土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2.混凝土强度等级：C20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3.混凝土拌合料:综合考虑，符合设计及规范要求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4.其他：满足设计及相关规范要求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D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3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9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1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100厚碎石垫层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D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1.垫层材料种类、配合比、厚度:100厚碎石垫层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234.82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4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8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F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A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挖沟槽土石方、回填方、余方弃置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9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1.挖土部位：详设计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2.土石类别：综合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3.挖土深度：综合考虑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4.弃土运距：投标人自行考虑       5.废弃料品种：综合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450.09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A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C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2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9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60厚240×120老青砖砌体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8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1.砖品种、规格、强度等级:60厚240×120老青砖砌体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3.勾缝要求：不勾缝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4.砂浆强度等级、配合比:M7.5水泥砂浆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725.07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9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0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B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M7.5水泥砂浆砌砖基础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0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1.砖品种、规格、强度等级：页岩实心砖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2.砂浆强度等级：M7.5水泥砂浆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3.防潮层材料种类：满足设计及规范要求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474.94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8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5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F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C0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小青瓦嵌入堆叠拼花造型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5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1.名称:小青瓦嵌入堆叠拼花造型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537.42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E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8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2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29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240厚1080×240当地旧条石压顶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F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1.断面尺寸:240厚1080×240当地旧条石压顶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2.砂浆强度等级、配合比:M7.5水泥砂浆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223.56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1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6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7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D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240厚720×240当地旧条石砌体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1.石料种类、规格:240厚720×240当地旧条石砌体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2.石表面加工要求:综合考虑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3.勾缝要求:M10水泥砂浆勾带缝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4.砂浆强度等级、配合比:M7.5水泥砂浆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5.沉降缝：2cm厚沥青木板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374.75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E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C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B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9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240厚Φ600成品石磨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7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1.规格:240厚D600成品石磨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2.安装方式：详设计，满足设计要求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855.75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7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D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9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7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木构件油漆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7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1.腻子种类：成品腻子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2.刮腻子遍数：满足设计及规范要求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3.防护材料种类：详设计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4.油漆品种、刷漆遍数：调和漆两遍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3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3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B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9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防腐木产品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1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1.构件规格尺寸：Φ150、Φ100 50×80 50×50 50×30 20×80等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2.木材种类：防腐木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3.刨光要求：满足设计及规范要求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4.防护材料种类:满足设计及规范要求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489.51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1155.83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3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3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0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25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LED吸顶灯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8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 ：LED平板灯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 ：300*300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 ：详设计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4.类型 ：吸顶灯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5.其他：满足设计施工规范要求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6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B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0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37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单联单控开关塑料接线盒86型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E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1.名称：单联单控开关 塑料接线盒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2.材质、规格：250V 10A 塑料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3.安装方式：暗设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4.其他:满足设计及规范要求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3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F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7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3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配线配管及排水管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 ：配线配管及排水管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2.材质 ：以预算清单为准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 ：其他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4.其它：满足施工图设计要求及施工验收规范要求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A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B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9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A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1.5厚100x50镀锌矩管@100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0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1.钢材品种、规格：1.5厚100x50镀锌矩管@100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2.防火要求：满足设计及规范要求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10.924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6796.38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3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D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4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B7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100mm厚C20混凝土地面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4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1.地坪厚度：100mm厚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2.混凝土强度等级：C20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535.85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0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5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1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A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墙面美化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F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 ：墙面美化，乳胶漆、抹灰等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2.材质 ：以预算清单为准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 ：其他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4.其它：满足施工图设计要求及施工验收规范要求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2763.57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A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3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9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6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地面处理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4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1.名称 ：地面处理，拼接、铺混凝土等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2.材质 ：以预算清单为准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3.规格 ：其他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4.其它：满足施工图设计要求及施工验收规范要求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755.03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5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6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6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9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PP-R给水管 DN25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4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1.安装部位：室内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2.输送介质：给水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3.材质：冷水PP-R管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4.型号、规格：DN25mm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5.连接方式：热熔连接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6.包含管件安装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7.管道支架制作、安装、刷油及防腐满足设计与规范要求，管道压力试验、 吹扫及消毒冲洗满足设计与规范要求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8.预留孔洞及补孔洞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9.其他：满足设计施工规范要求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9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6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F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9D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Φ300钢筋混凝土管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0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1.垫层、基础材质及厚度：50mm厚C15混凝土基础垫层+200mm厚天然级配砂砾石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2.材质及规格：Φ300钢筋混凝土管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3.连接形式：详设计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4.铺设深度：详设计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5.管道检验及试验要求：满足设计及规范要求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6.挖方、回填土均包含在清单中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9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D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E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C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包家大院牌匾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E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1.名称：包家大院牌匾（含字）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2.做法详见设计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927.9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3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2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1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成品柴火灶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7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1.成品设备购买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2.未尽事宜详见设计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9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9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6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A9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成品洗手台（含水嘴）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1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1.材料品种、规格、品牌、颜色：详设计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2.支架、配件品种、规格、品牌：满足设计及规范要求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496.81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A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4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1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6E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党建文化宣传标语墙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2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1.名称：党建文化宣传标语墙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2.做法：具体详见设计，包含基础、主体、装饰及图纸内包含的所有内容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6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4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2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A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防滑地砖 300*300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5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1.结合层厚度、砂浆配合比：20mm厚1:2水泥砂浆粘接层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3.面层材料品种、规格、颜色：300*300防滑地砖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103.85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E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C2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7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 DN100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B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1.材质：塑料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2.型号、规格：DN100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3.其它：满足设计施工规范要求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A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B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F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F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蹲便器（带水箱）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4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 ：陶瓷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 ：详设计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358.14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5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72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建筑外墙预留新增彩绘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7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1.绘制部位：外墙墙面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2.绘制基底种类：详设计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3.彩画种类及做法：墙绘材料为水性丙烯酸涂料，墙绘内容由甲方定，具体绘制位置由甲方现场确定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8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6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2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B7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垃圾分类亭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5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1.名称：垃圾分类亭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2.规格尺寸：具体详设计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3.具体样式做法详设计图纸A-1.03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2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1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A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0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F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果皮箱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C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1.名称：果皮箱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2.规格尺寸：具体详设计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3.具体样式做法详设计图纸A-1.03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2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E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7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B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铝塑板天棚吊顶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D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1.吊顶形式、吊杆规格、高度：详设计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 ：详设计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3.面层：3mm厚铝塑板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105.53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1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7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4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C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铝合金平开门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1.门类型：铝合金平开门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2.玻璃品种、厚度：详设计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3.五金材料：闭门器、管子拉手、门碰珠、门锁(型号详设计)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462.46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D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A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E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8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三格化化粪池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D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1.材料名称:三格化成品化粪池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1497.49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D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D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F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5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7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1.名称：洗脸盆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3.类型：详设计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4.组装形式：成套洁具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5.附件配置：详设计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6.其他符合规范及设计要求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260.34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1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D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0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E3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新增六角形石缸，青石整打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1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1.名称:成品六角形石缸，青石整打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2.做法：具体详设计图 B-1.03-1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1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0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1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C6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原有建筑蓝色顶棚刷刷深灰色漆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2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1.基层类型：外墙腻子面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2.油漆品种、刷漆遍数：乳胶漆底漆一遍，面漆两遍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1645.1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2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7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F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FE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新增石磨摆景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E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1.名称:成品新增石磨摆景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2.做法：具体详设计图 B-1.03-8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3.其他：符合设计及规范要求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1524.73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5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6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B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2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闸阀 DN25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F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2.材质：碳钢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3.型号、规格：DN25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4.连接方式：螺纹连接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5.强度及严密性试验符合设计及规范要求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6.其他：满足设计施工规范要求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D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4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D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8D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其他综合装饰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以财评清单为参考来源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D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9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9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A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31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月结   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完工后统一付款</w:t>
            </w:r>
          </w:p>
        </w:tc>
      </w:tr>
      <w:tr w14:paraId="4708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到场承诺</w:t>
            </w:r>
          </w:p>
        </w:tc>
        <w:tc>
          <w:tcPr>
            <w:tcW w:w="311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24小时内     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48小时内    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72小时内</w:t>
            </w:r>
          </w:p>
        </w:tc>
      </w:tr>
      <w:tr w14:paraId="6C22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E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1、报价时请供应商充分考虑税费、运费、上下车费、损耗等一切费用，甲方只负责收货、验货；2、部分未明确型号的材料，请投标人自行索要图纸，充分考究。中标后不得以任何形式提高价格；3、若甲方采购未列入清单内货物时，由双方协商价格，达成一致后进行采购；4、付款方式和到货承诺请投标人充分考虑，中标后不得更改。</w:t>
            </w:r>
          </w:p>
        </w:tc>
      </w:tr>
    </w:tbl>
    <w:p w14:paraId="46965A5F">
      <w:pPr>
        <w:numPr>
          <w:ilvl w:val="0"/>
          <w:numId w:val="0"/>
        </w:numPr>
        <w:jc w:val="both"/>
        <w:rPr>
          <w:rFonts w:hint="default" w:ascii="宋体" w:hAnsi="宋体" w:cstheme="minorBidi"/>
          <w:b/>
          <w:bCs/>
          <w:kern w:val="2"/>
          <w:sz w:val="28"/>
          <w:szCs w:val="28"/>
          <w:lang w:val="en-US" w:eastAsia="zh-CN" w:bidi="ar-SA"/>
        </w:rPr>
      </w:pPr>
    </w:p>
    <w:p w14:paraId="5026F03F">
      <w:pPr>
        <w:pStyle w:val="5"/>
        <w:rPr>
          <w:rFonts w:hint="eastAsia"/>
          <w:lang w:val="en-US" w:eastAsia="zh-CN"/>
        </w:rPr>
      </w:pPr>
    </w:p>
    <w:p w14:paraId="478019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top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26"/>
          <w:szCs w:val="26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2"/>
          <w:sz w:val="26"/>
          <w:szCs w:val="26"/>
          <w:u w:val="none"/>
          <w:lang w:val="en-US" w:eastAsia="zh-CN" w:bidi="ar-SA"/>
        </w:rPr>
        <w:t>报价单位（盖章）：                 报价时间：</w:t>
      </w:r>
    </w:p>
    <w:p w14:paraId="1561748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p w14:paraId="152701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26"/>
          <w:szCs w:val="26"/>
          <w:u w:val="none"/>
          <w:lang w:val="en-US" w:eastAsia="zh-CN"/>
        </w:rPr>
        <w:t>联系人：                           联系电话：</w:t>
      </w:r>
    </w:p>
    <w:p w14:paraId="3147CB22"/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44B2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2227580</wp:posOffset>
              </wp:positionH>
              <wp:positionV relativeFrom="paragraph">
                <wp:posOffset>-40005</wp:posOffset>
              </wp:positionV>
              <wp:extent cx="137668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0D86C"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-3.15pt;height:19.2pt;width:108.4pt;mso-position-horizontal-relative:margin;z-index:251659264;mso-width-relative:page;mso-height-relative:page;" filled="f" stroked="f" coordsize="21600,21600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wITXszYCAABiBAAADgAAAGRycy9lMm9Eb2MueG1srVTL&#10;jtMwFN0j8Q+W9zR9DKWqmo7KVEVIFTPSgFi7jtNYsn2N7TYpHwB/wGo27PmufgfXTtJBA4tZsHFP&#10;fJ/n3OsurhutyFE4L8HkdDQYUiIMh0KafU4/fdy8mlHiAzMFU2BETk/C0+vlyxeL2s7FGCpQhXAE&#10;kxg/r21OqxDsPMs8r4RmfgBWGDSW4DQL+On2WeFYjdm1ysbD4TSrwRXWARfe4+26NdIuo3tOQihL&#10;ycUa+EELE9qsTigWkJKvpPV0mbotS8HDbVl6EYjKKTIN6cQiiHfxzJYLNt87ZivJuxbYc1p4wkkz&#10;abDoJdWaBUYOTv6VSkvuwEMZBhx01hJJiiCL0fCJNvcVsyJxQam9vYju/19a/uF454gscBMoMUzj&#10;wM8/vp8ffp1/fiOjKE9t/Ry97i36heYtNNG1u/d4GVk3pdPxF/kQtKO4p4u4ogmEx6DJm+l0hiaO&#10;tvHVZHaV1M8eo63z4Z0ATSLIqcPhJU3ZcesDVkTX3iUWM7CRSqUBKkPqnE4nr4cp4GLBCGUwMHJo&#10;e40oNLumI7CD4oS8HLSL4S3fSCy+ZT7cMYebgP3iWwm3eJQKsAh0iJIK3Nd/3Ud/HBBaKalxs3Lq&#10;vxyYE5So9wZHhylDD1wPdj0wB30DuKw4DuwmQQxwQfWwdKA/4xNaxSpoYoZjrZyGHt6Edr/xCXKx&#10;WiWng3VyX7UBuHiWha25tzyWaaVcHQKUMqkcJWp16ZTD1Uvid88k7vaf38nr8a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1xBq2AAAAAkBAAAPAAAAAAAAAAEAIAAAACIAAABkcnMvZG93bnJl&#10;di54bWxQSwECFAAUAAAACACHTuJAwITXsz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650D86C"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第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共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9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F06ED4F"/>
    <w:multiLevelType w:val="singleLevel"/>
    <w:tmpl w:val="6F06ED4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RiMjVmZThiZTVkMTgzMTdjYmNkMGMzMmMxZTAifQ=="/>
  </w:docVars>
  <w:rsids>
    <w:rsidRoot w:val="74E6477F"/>
    <w:rsid w:val="74E6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autoRedefine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Arial"/>
      <w:b/>
      <w:bCs/>
    </w:rPr>
  </w:style>
  <w:style w:type="paragraph" w:customStyle="1" w:styleId="10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2024-10-10T09:21:00Z</dcterms:created>
  <dc:creator>Administrator</dc:creator>
  <cp:lastModifiedBy>Administrator</cp:lastModifiedBy>
  <dcterms:modified xsi:type="dcterms:W3CDTF">2024-10-10T09:24:09Z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2C1352C2A2CA4F60AB19A6CDAC6A6589_11</vt:lpwstr>
  </property>
</Properties>
</file>