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7193"/>
      <w:bookmarkStart w:id="2" w:name="_Toc15396475"/>
      <w:bookmarkStart w:id="3" w:name="_Toc15377425"/>
      <w:bookmarkStart w:id="4" w:name="_Toc15396597"/>
      <w:bookmarkStart w:id="5" w:name="_Toc15378441"/>
      <w:r>
        <w:rPr>
          <w:rFonts w:ascii="黑体" w:hAnsi="黑体" w:eastAsia="黑体"/>
          <w:color w:val="000000"/>
          <w:sz w:val="52"/>
          <w:szCs w:val="52"/>
        </w:rPr>
        <w:t>20</w:t>
      </w:r>
      <w:r>
        <w:rPr>
          <w:rFonts w:hint="eastAsia" w:ascii="黑体" w:hAnsi="黑体" w:eastAsia="黑体"/>
          <w:color w:val="000000"/>
          <w:sz w:val="52"/>
          <w:szCs w:val="52"/>
          <w:lang w:val="en-US" w:eastAsia="zh-CN"/>
        </w:rPr>
        <w:t>20</w:t>
      </w:r>
      <w:r>
        <w:rPr>
          <w:rFonts w:hint="eastAsia" w:ascii="方正小标宋简体" w:hAnsi="宋体" w:eastAsia="方正小标宋简体"/>
          <w:color w:val="000000"/>
          <w:sz w:val="52"/>
          <w:szCs w:val="5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78442"/>
      <w:bookmarkStart w:id="7" w:name="_Toc15306268"/>
      <w:bookmarkStart w:id="8" w:name="_Toc15396476"/>
      <w:bookmarkStart w:id="9" w:name="_Toc15377426"/>
      <w:bookmarkStart w:id="10" w:name="_Toc15396598"/>
      <w:bookmarkStart w:id="11" w:name="_Toc15377194"/>
      <w:r>
        <w:rPr>
          <w:rFonts w:hint="eastAsia" w:ascii="方正小标宋简体" w:hAnsi="宋体" w:eastAsia="方正小标宋简体"/>
          <w:color w:val="000000"/>
          <w:sz w:val="52"/>
          <w:szCs w:val="52"/>
        </w:rPr>
        <w:t>邻水县路政大队部门决算</w:t>
      </w:r>
      <w:bookmarkEnd w:id="6"/>
      <w:bookmarkEnd w:id="7"/>
      <w:bookmarkEnd w:id="8"/>
      <w:bookmarkEnd w:id="9"/>
      <w:bookmarkEnd w:id="10"/>
      <w:bookmarkEnd w:id="11"/>
      <w:r>
        <w:rPr>
          <w:rFonts w:hint="eastAsia" w:ascii="方正小标宋简体" w:hAnsi="宋体" w:eastAsia="方正小标宋简体"/>
          <w:color w:val="000000"/>
          <w:sz w:val="52"/>
          <w:szCs w:val="52"/>
        </w:rPr>
        <w:t>编制说明</w:t>
      </w:r>
    </w:p>
    <w:p>
      <w:pPr>
        <w:adjustRightInd w:val="0"/>
        <w:snapToGrid w:val="0"/>
        <w:spacing w:line="360" w:lineRule="auto"/>
        <w:jc w:val="center"/>
        <w:outlineLvl w:val="0"/>
        <w:rPr>
          <w:rFonts w:ascii="方正小标宋简体" w:hAnsi="宋体" w:eastAsia="方正小标宋简体"/>
          <w:color w:val="000000"/>
          <w:sz w:val="48"/>
          <w:szCs w:val="48"/>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p>
      <w:pPr>
        <w:rPr>
          <w:color w:val="C00000"/>
          <w:sz w:val="28"/>
          <w:szCs w:val="28"/>
        </w:rPr>
      </w:pPr>
    </w:p>
    <w:p>
      <w:pPr>
        <w:pStyle w:val="10"/>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t>5</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w:t>
      </w:r>
      <w:r>
        <w:rPr>
          <w:rStyle w:val="15"/>
          <w:rFonts w:hint="eastAsia"/>
          <w:lang w:val="en-US" w:eastAsia="zh-CN"/>
        </w:rPr>
        <w:t>20</w:t>
      </w:r>
      <w:r>
        <w:rPr>
          <w:rStyle w:val="15"/>
          <w:rFonts w:hint="eastAsia"/>
        </w:rPr>
        <w:t>年度部门决算情况说明</w:t>
      </w:r>
      <w:r>
        <w:tab/>
      </w:r>
      <w:r>
        <w:t>6</w:t>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t>6</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t>6</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t>6</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t>6</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t>7</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t>8</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t>9</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t>10</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t>10</w:t>
      </w:r>
      <w:r>
        <w:rPr>
          <w:rFonts w:ascii="仿宋" w:hAnsi="仿宋" w:eastAsia="仿宋"/>
          <w:sz w:val="28"/>
          <w:szCs w:val="28"/>
        </w:rPr>
        <w:fldChar w:fldCharType="end"/>
      </w:r>
    </w:p>
    <w:p>
      <w:pPr>
        <w:rPr>
          <w:rStyle w:val="15"/>
          <w:rFonts w:ascii="仿宋" w:hAnsi="仿宋" w:eastAsia="仿宋"/>
          <w:bCs/>
          <w:sz w:val="28"/>
          <w:szCs w:val="28"/>
        </w:rPr>
      </w:pPr>
      <w:r>
        <w:rPr>
          <w:rFonts w:ascii="仿宋" w:hAnsi="仿宋" w:eastAsia="仿宋"/>
          <w:sz w:val="28"/>
          <w:szCs w:val="28"/>
        </w:rPr>
        <w:t xml:space="preserve">   </w:t>
      </w:r>
      <w:r>
        <w:rPr>
          <w:rFonts w:hint="eastAsia" w:ascii="仿宋" w:hAnsi="仿宋" w:eastAsia="仿宋"/>
          <w:sz w:val="28"/>
          <w:szCs w:val="28"/>
        </w:rPr>
        <w:t>十、</w:t>
      </w:r>
      <w:r>
        <w:rPr>
          <w:rStyle w:val="15"/>
          <w:rFonts w:hint="eastAsia" w:ascii="仿宋" w:hAnsi="仿宋" w:eastAsia="仿宋"/>
          <w:bCs/>
          <w:color w:val="auto"/>
          <w:sz w:val="28"/>
          <w:szCs w:val="28"/>
          <w:u w:val="none"/>
        </w:rPr>
        <w:t>预算绩效情况说明</w:t>
      </w:r>
      <w:r>
        <w:rPr>
          <w:rStyle w:val="15"/>
          <w:rFonts w:ascii="Arial" w:hAnsi="Arial" w:eastAsia="仿宋" w:cs="Arial"/>
          <w:bCs/>
          <w:color w:val="auto"/>
          <w:sz w:val="28"/>
          <w:szCs w:val="28"/>
          <w:u w:val="none"/>
        </w:rPr>
        <w:t>……………………………………………</w:t>
      </w:r>
      <w:r>
        <w:rPr>
          <w:rFonts w:ascii="仿宋" w:hAnsi="仿宋" w:eastAsia="仿宋"/>
          <w:sz w:val="28"/>
          <w:szCs w:val="28"/>
        </w:rPr>
        <w:t>10</w:t>
      </w:r>
    </w:p>
    <w:p>
      <w:pPr>
        <w:pStyle w:val="11"/>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t>0</w:t>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t>12</w:t>
      </w:r>
      <w:r>
        <w:fldChar w:fldCharType="end"/>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t>14</w:t>
      </w:r>
      <w:r>
        <w:fldChar w:fldCharType="end"/>
      </w:r>
    </w:p>
    <w:p>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fldChar w:fldCharType="begin"/>
      </w:r>
      <w:r>
        <w:instrText xml:space="preserve"> PAGEREF _Toc15396618 \h </w:instrText>
      </w:r>
      <w:r>
        <w:fldChar w:fldCharType="separate"/>
      </w:r>
      <w:r>
        <w:t>16</w:t>
      </w:r>
      <w:r>
        <w:fldChar w:fldCharType="end"/>
      </w:r>
      <w:r>
        <w:fldChar w:fldCharType="end"/>
      </w:r>
    </w:p>
    <w:p>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r>
        <w:rPr>
          <w:rFonts w:hint="eastAsia" w:ascii="仿宋" w:hAnsi="仿宋" w:eastAsia="仿宋"/>
          <w:bCs/>
          <w:color w:val="000000"/>
          <w:sz w:val="32"/>
          <w:szCs w:val="32"/>
        </w:rPr>
        <w:t>为公路的安全、畅通提供路政管理保障，负责公路行政执法、路产路权维护、公路巡查以及超限车辆管理等工作。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1.</w:t>
      </w:r>
      <w:r>
        <w:rPr>
          <w:rFonts w:hint="eastAsia" w:ascii="仿宋" w:hAnsi="仿宋" w:eastAsia="仿宋"/>
          <w:bCs/>
          <w:color w:val="000000"/>
          <w:sz w:val="32"/>
          <w:szCs w:val="32"/>
        </w:rPr>
        <w:t>路政管理。查处损坏公路及其设施案件</w:t>
      </w:r>
      <w:r>
        <w:rPr>
          <w:rFonts w:ascii="仿宋" w:hAnsi="仿宋" w:eastAsia="仿宋"/>
          <w:bCs/>
          <w:color w:val="000000"/>
          <w:sz w:val="32"/>
          <w:szCs w:val="32"/>
        </w:rPr>
        <w:t>31</w:t>
      </w:r>
      <w:r>
        <w:rPr>
          <w:rFonts w:hint="eastAsia" w:ascii="仿宋" w:hAnsi="仿宋" w:eastAsia="仿宋"/>
          <w:bCs/>
          <w:color w:val="000000"/>
          <w:sz w:val="32"/>
          <w:szCs w:val="32"/>
        </w:rPr>
        <w:t>件，控制违章建筑</w:t>
      </w:r>
      <w:r>
        <w:rPr>
          <w:rFonts w:ascii="仿宋" w:hAnsi="仿宋" w:eastAsia="仿宋"/>
          <w:bCs/>
          <w:color w:val="000000"/>
          <w:sz w:val="32"/>
          <w:szCs w:val="32"/>
        </w:rPr>
        <w:t>7</w:t>
      </w:r>
      <w:r>
        <w:rPr>
          <w:rFonts w:hint="eastAsia" w:ascii="仿宋" w:hAnsi="仿宋" w:eastAsia="仿宋"/>
          <w:bCs/>
          <w:color w:val="000000"/>
          <w:sz w:val="32"/>
          <w:szCs w:val="32"/>
        </w:rPr>
        <w:t>起，规范涉路施工</w:t>
      </w:r>
      <w:r>
        <w:rPr>
          <w:rFonts w:ascii="仿宋" w:hAnsi="仿宋" w:eastAsia="仿宋"/>
          <w:bCs/>
          <w:color w:val="000000"/>
          <w:sz w:val="32"/>
          <w:szCs w:val="32"/>
        </w:rPr>
        <w:t>17</w:t>
      </w:r>
      <w:r>
        <w:rPr>
          <w:rFonts w:hint="eastAsia" w:ascii="仿宋" w:hAnsi="仿宋" w:eastAsia="仿宋"/>
          <w:bCs/>
          <w:color w:val="000000"/>
          <w:sz w:val="32"/>
          <w:szCs w:val="32"/>
        </w:rPr>
        <w:t>起，清排各类路障</w:t>
      </w:r>
      <w:r>
        <w:rPr>
          <w:rFonts w:ascii="仿宋" w:hAnsi="仿宋" w:eastAsia="仿宋"/>
          <w:bCs/>
          <w:color w:val="000000"/>
          <w:sz w:val="32"/>
          <w:szCs w:val="32"/>
        </w:rPr>
        <w:t>313</w:t>
      </w:r>
      <w:r>
        <w:rPr>
          <w:rFonts w:hint="eastAsia" w:ascii="仿宋" w:hAnsi="仿宋" w:eastAsia="仿宋"/>
          <w:bCs/>
          <w:color w:val="000000"/>
          <w:sz w:val="32"/>
          <w:szCs w:val="32"/>
        </w:rPr>
        <w:t>处，清理整治广告</w:t>
      </w:r>
      <w:r>
        <w:rPr>
          <w:rFonts w:ascii="仿宋" w:hAnsi="仿宋" w:eastAsia="仿宋"/>
          <w:bCs/>
          <w:color w:val="000000"/>
          <w:sz w:val="32"/>
          <w:szCs w:val="32"/>
        </w:rPr>
        <w:t>64</w:t>
      </w:r>
      <w:r>
        <w:rPr>
          <w:rFonts w:hint="eastAsia" w:ascii="仿宋" w:hAnsi="仿宋" w:eastAsia="仿宋"/>
          <w:bCs/>
          <w:color w:val="000000"/>
          <w:sz w:val="32"/>
          <w:szCs w:val="32"/>
        </w:rPr>
        <w:t>块，检查货运车辆</w:t>
      </w:r>
      <w:r>
        <w:rPr>
          <w:rFonts w:ascii="仿宋" w:hAnsi="仿宋" w:eastAsia="仿宋"/>
          <w:bCs/>
          <w:color w:val="000000"/>
          <w:sz w:val="32"/>
          <w:szCs w:val="32"/>
        </w:rPr>
        <w:t>38231</w:t>
      </w:r>
      <w:r>
        <w:rPr>
          <w:rFonts w:hint="eastAsia" w:ascii="仿宋" w:hAnsi="仿宋" w:eastAsia="仿宋"/>
          <w:bCs/>
          <w:color w:val="000000"/>
          <w:sz w:val="32"/>
          <w:szCs w:val="32"/>
        </w:rPr>
        <w:t>台次，查处超限、抛洒车辆</w:t>
      </w:r>
      <w:r>
        <w:rPr>
          <w:rFonts w:ascii="仿宋" w:hAnsi="仿宋" w:eastAsia="仿宋"/>
          <w:bCs/>
          <w:color w:val="000000"/>
          <w:sz w:val="32"/>
          <w:szCs w:val="32"/>
        </w:rPr>
        <w:t>111</w:t>
      </w:r>
      <w:r>
        <w:rPr>
          <w:rFonts w:hint="eastAsia" w:ascii="仿宋" w:hAnsi="仿宋" w:eastAsia="仿宋"/>
          <w:bCs/>
          <w:color w:val="000000"/>
          <w:sz w:val="32"/>
          <w:szCs w:val="32"/>
        </w:rPr>
        <w:t>台次，责令卸载货物</w:t>
      </w:r>
      <w:r>
        <w:rPr>
          <w:rFonts w:ascii="仿宋" w:hAnsi="仿宋" w:eastAsia="仿宋"/>
          <w:bCs/>
          <w:color w:val="000000"/>
          <w:sz w:val="32"/>
          <w:szCs w:val="32"/>
        </w:rPr>
        <w:t>71</w:t>
      </w:r>
      <w:r>
        <w:rPr>
          <w:rFonts w:hint="eastAsia" w:ascii="仿宋" w:hAnsi="仿宋" w:eastAsia="仿宋"/>
          <w:bCs/>
          <w:color w:val="000000"/>
          <w:sz w:val="32"/>
          <w:szCs w:val="32"/>
        </w:rPr>
        <w:t>吨。</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2.</w:t>
      </w:r>
      <w:r>
        <w:rPr>
          <w:rFonts w:hint="eastAsia" w:ascii="仿宋" w:hAnsi="仿宋" w:eastAsia="仿宋"/>
          <w:bCs/>
          <w:color w:val="000000"/>
          <w:sz w:val="32"/>
          <w:szCs w:val="32"/>
        </w:rPr>
        <w:t>安全监管。排查安全隐患</w:t>
      </w:r>
      <w:r>
        <w:rPr>
          <w:rFonts w:ascii="仿宋" w:hAnsi="仿宋" w:eastAsia="仿宋"/>
          <w:bCs/>
          <w:color w:val="000000"/>
          <w:sz w:val="32"/>
          <w:szCs w:val="32"/>
        </w:rPr>
        <w:t>72</w:t>
      </w:r>
      <w:r>
        <w:rPr>
          <w:rFonts w:hint="eastAsia" w:ascii="仿宋" w:hAnsi="仿宋" w:eastAsia="仿宋"/>
          <w:bCs/>
          <w:color w:val="000000"/>
          <w:sz w:val="32"/>
          <w:szCs w:val="32"/>
        </w:rPr>
        <w:t>处，整治公路占道</w:t>
      </w:r>
      <w:r>
        <w:rPr>
          <w:rFonts w:ascii="仿宋" w:hAnsi="仿宋" w:eastAsia="仿宋"/>
          <w:bCs/>
          <w:color w:val="000000"/>
          <w:sz w:val="32"/>
          <w:szCs w:val="32"/>
        </w:rPr>
        <w:t>24</w:t>
      </w:r>
      <w:r>
        <w:rPr>
          <w:rFonts w:hint="eastAsia" w:ascii="仿宋" w:hAnsi="仿宋" w:eastAsia="仿宋"/>
          <w:bCs/>
          <w:color w:val="000000"/>
          <w:sz w:val="32"/>
          <w:szCs w:val="32"/>
        </w:rPr>
        <w:t>处，设置警示标志</w:t>
      </w:r>
      <w:r>
        <w:rPr>
          <w:rFonts w:ascii="仿宋" w:hAnsi="仿宋" w:eastAsia="仿宋"/>
          <w:bCs/>
          <w:color w:val="000000"/>
          <w:sz w:val="32"/>
          <w:szCs w:val="32"/>
        </w:rPr>
        <w:t>48</w:t>
      </w:r>
      <w:r>
        <w:rPr>
          <w:rFonts w:hint="eastAsia" w:ascii="仿宋" w:hAnsi="仿宋" w:eastAsia="仿宋"/>
          <w:bCs/>
          <w:color w:val="000000"/>
          <w:sz w:val="32"/>
          <w:szCs w:val="32"/>
        </w:rPr>
        <w:t>处，修复损坏护栏</w:t>
      </w:r>
      <w:r>
        <w:rPr>
          <w:rFonts w:ascii="仿宋" w:hAnsi="仿宋" w:eastAsia="仿宋"/>
          <w:bCs/>
          <w:color w:val="000000"/>
          <w:sz w:val="32"/>
          <w:szCs w:val="32"/>
        </w:rPr>
        <w:t>697</w:t>
      </w:r>
      <w:r>
        <w:rPr>
          <w:rFonts w:hint="eastAsia" w:ascii="仿宋" w:hAnsi="仿宋" w:eastAsia="仿宋"/>
          <w:bCs/>
          <w:color w:val="000000"/>
          <w:sz w:val="32"/>
          <w:szCs w:val="32"/>
        </w:rPr>
        <w:t>米。</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3.</w:t>
      </w:r>
      <w:r>
        <w:rPr>
          <w:rFonts w:hint="eastAsia" w:ascii="仿宋" w:hAnsi="仿宋" w:eastAsia="仿宋"/>
          <w:bCs/>
          <w:color w:val="000000"/>
          <w:sz w:val="32"/>
          <w:szCs w:val="32"/>
        </w:rPr>
        <w:t>安保建设。为袁幺路幺滩</w:t>
      </w:r>
      <w:r>
        <w:rPr>
          <w:rFonts w:ascii="仿宋" w:hAnsi="仿宋" w:eastAsia="仿宋"/>
          <w:bCs/>
          <w:color w:val="000000"/>
          <w:sz w:val="32"/>
          <w:szCs w:val="32"/>
        </w:rPr>
        <w:t>202</w:t>
      </w:r>
      <w:r>
        <w:rPr>
          <w:rFonts w:hint="eastAsia" w:ascii="仿宋" w:hAnsi="仿宋" w:eastAsia="仿宋"/>
          <w:bCs/>
          <w:color w:val="000000"/>
          <w:sz w:val="32"/>
          <w:szCs w:val="32"/>
        </w:rPr>
        <w:t>共线段和农客绕行城北三重堂村村道及县道石兴路新建路侧护栏</w:t>
      </w:r>
      <w:r>
        <w:rPr>
          <w:rFonts w:ascii="仿宋" w:hAnsi="仿宋" w:eastAsia="仿宋"/>
          <w:bCs/>
          <w:color w:val="000000"/>
          <w:sz w:val="32"/>
          <w:szCs w:val="32"/>
        </w:rPr>
        <w:t>1674</w:t>
      </w:r>
      <w:r>
        <w:rPr>
          <w:rFonts w:hint="eastAsia" w:ascii="仿宋" w:hAnsi="仿宋" w:eastAsia="仿宋"/>
          <w:bCs/>
          <w:color w:val="000000"/>
          <w:sz w:val="32"/>
          <w:szCs w:val="32"/>
        </w:rPr>
        <w:t>米，在创建“四好农村路”全国示范县备检路段新设标志</w:t>
      </w:r>
      <w:r>
        <w:rPr>
          <w:rFonts w:ascii="仿宋" w:hAnsi="仿宋" w:eastAsia="仿宋"/>
          <w:bCs/>
          <w:color w:val="000000"/>
          <w:sz w:val="32"/>
          <w:szCs w:val="32"/>
        </w:rPr>
        <w:t>86</w:t>
      </w:r>
      <w:r>
        <w:rPr>
          <w:rFonts w:hint="eastAsia" w:ascii="仿宋" w:hAnsi="仿宋" w:eastAsia="仿宋"/>
          <w:bCs/>
          <w:color w:val="000000"/>
          <w:sz w:val="32"/>
          <w:szCs w:val="32"/>
        </w:rPr>
        <w:t>套、道口标柱桩</w:t>
      </w:r>
      <w:r>
        <w:rPr>
          <w:rFonts w:ascii="仿宋" w:hAnsi="仿宋" w:eastAsia="仿宋"/>
          <w:bCs/>
          <w:color w:val="000000"/>
          <w:sz w:val="32"/>
          <w:szCs w:val="32"/>
        </w:rPr>
        <w:t>68</w:t>
      </w:r>
      <w:r>
        <w:rPr>
          <w:rFonts w:hint="eastAsia" w:ascii="仿宋" w:hAnsi="仿宋" w:eastAsia="仿宋"/>
          <w:bCs/>
          <w:color w:val="000000"/>
          <w:sz w:val="32"/>
          <w:szCs w:val="32"/>
        </w:rPr>
        <w:t>根、减速带</w:t>
      </w:r>
      <w:r>
        <w:rPr>
          <w:rFonts w:ascii="仿宋" w:hAnsi="仿宋" w:eastAsia="仿宋"/>
          <w:bCs/>
          <w:color w:val="000000"/>
          <w:sz w:val="32"/>
          <w:szCs w:val="32"/>
        </w:rPr>
        <w:t>14</w:t>
      </w:r>
      <w:r>
        <w:rPr>
          <w:rFonts w:hint="eastAsia" w:ascii="仿宋" w:hAnsi="仿宋" w:eastAsia="仿宋"/>
          <w:bCs/>
          <w:color w:val="000000"/>
          <w:sz w:val="32"/>
          <w:szCs w:val="32"/>
        </w:rPr>
        <w:t>米，施划道路标线</w:t>
      </w:r>
      <w:r>
        <w:rPr>
          <w:rFonts w:ascii="仿宋" w:hAnsi="仿宋" w:eastAsia="仿宋"/>
          <w:bCs/>
          <w:color w:val="000000"/>
          <w:sz w:val="32"/>
          <w:szCs w:val="32"/>
        </w:rPr>
        <w:t>645</w:t>
      </w:r>
      <w:r>
        <w:rPr>
          <w:rFonts w:hint="eastAsia" w:ascii="仿宋" w:hAnsi="仿宋" w:eastAsia="仿宋"/>
          <w:bCs/>
          <w:color w:val="000000"/>
          <w:sz w:val="32"/>
          <w:szCs w:val="32"/>
        </w:rPr>
        <w:t>平米，修复损坏护栏</w:t>
      </w:r>
      <w:r>
        <w:rPr>
          <w:rFonts w:ascii="仿宋" w:hAnsi="仿宋" w:eastAsia="仿宋"/>
          <w:bCs/>
          <w:color w:val="000000"/>
          <w:sz w:val="32"/>
          <w:szCs w:val="32"/>
        </w:rPr>
        <w:t>108</w:t>
      </w:r>
      <w:r>
        <w:rPr>
          <w:rFonts w:hint="eastAsia" w:ascii="仿宋" w:hAnsi="仿宋" w:eastAsia="仿宋"/>
          <w:bCs/>
          <w:color w:val="000000"/>
          <w:sz w:val="32"/>
          <w:szCs w:val="32"/>
        </w:rPr>
        <w:t>米，维护标志</w:t>
      </w:r>
      <w:r>
        <w:rPr>
          <w:rFonts w:ascii="仿宋" w:hAnsi="仿宋" w:eastAsia="仿宋"/>
          <w:bCs/>
          <w:color w:val="000000"/>
          <w:sz w:val="32"/>
          <w:szCs w:val="32"/>
        </w:rPr>
        <w:t>10</w:t>
      </w:r>
      <w:r>
        <w:rPr>
          <w:rFonts w:hint="eastAsia" w:ascii="仿宋" w:hAnsi="仿宋" w:eastAsia="仿宋"/>
          <w:bCs/>
          <w:color w:val="000000"/>
          <w:sz w:val="32"/>
          <w:szCs w:val="32"/>
        </w:rPr>
        <w:t>套。</w:t>
      </w:r>
    </w:p>
    <w:p>
      <w:pPr>
        <w:pStyle w:val="3"/>
        <w:rPr>
          <w:rStyle w:val="18"/>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20"/>
      <w:bookmarkEnd w:id="21"/>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邻水县路政大队属参公管理事业单位，内设股室</w:t>
      </w:r>
      <w:r>
        <w:rPr>
          <w:rFonts w:ascii="仿宋" w:hAnsi="仿宋" w:eastAsia="仿宋"/>
          <w:color w:val="000000"/>
          <w:sz w:val="32"/>
          <w:szCs w:val="32"/>
        </w:rPr>
        <w:t>4</w:t>
      </w:r>
      <w:r>
        <w:rPr>
          <w:rFonts w:hint="eastAsia" w:ascii="仿宋" w:hAnsi="仿宋" w:eastAsia="仿宋"/>
          <w:color w:val="000000"/>
          <w:sz w:val="32"/>
          <w:szCs w:val="32"/>
        </w:rPr>
        <w:t>个，编制</w:t>
      </w:r>
      <w:r>
        <w:rPr>
          <w:rFonts w:ascii="仿宋" w:hAnsi="仿宋" w:eastAsia="仿宋"/>
          <w:color w:val="000000"/>
          <w:sz w:val="32"/>
          <w:szCs w:val="32"/>
        </w:rPr>
        <w:t>4</w:t>
      </w:r>
      <w:r>
        <w:rPr>
          <w:rFonts w:hint="eastAsia" w:ascii="仿宋" w:hAnsi="仿宋" w:eastAsia="仿宋"/>
          <w:color w:val="000000"/>
          <w:sz w:val="32"/>
          <w:szCs w:val="32"/>
        </w:rPr>
        <w:t>个，在职人员</w:t>
      </w:r>
      <w:r>
        <w:rPr>
          <w:rFonts w:ascii="仿宋" w:hAnsi="仿宋" w:eastAsia="仿宋"/>
          <w:color w:val="000000"/>
          <w:sz w:val="32"/>
          <w:szCs w:val="32"/>
        </w:rPr>
        <w:t>16</w:t>
      </w:r>
      <w:r>
        <w:rPr>
          <w:rFonts w:hint="eastAsia" w:ascii="仿宋" w:hAnsi="仿宋" w:eastAsia="仿宋"/>
          <w:color w:val="000000"/>
          <w:sz w:val="32"/>
          <w:szCs w:val="32"/>
        </w:rPr>
        <w:t>人，其中公务员（参公人员）</w:t>
      </w:r>
      <w:r>
        <w:rPr>
          <w:rFonts w:ascii="仿宋" w:hAnsi="仿宋" w:eastAsia="仿宋"/>
          <w:color w:val="000000"/>
          <w:sz w:val="32"/>
          <w:szCs w:val="32"/>
        </w:rPr>
        <w:t>4</w:t>
      </w:r>
      <w:r>
        <w:rPr>
          <w:rFonts w:hint="eastAsia" w:ascii="仿宋" w:hAnsi="仿宋" w:eastAsia="仿宋"/>
          <w:color w:val="000000"/>
          <w:sz w:val="32"/>
          <w:szCs w:val="32"/>
        </w:rPr>
        <w:t>人，事业人员</w:t>
      </w:r>
      <w:r>
        <w:rPr>
          <w:rFonts w:ascii="仿宋" w:hAnsi="仿宋" w:eastAsia="仿宋"/>
          <w:color w:val="000000"/>
          <w:sz w:val="32"/>
          <w:szCs w:val="32"/>
        </w:rPr>
        <w:t>12</w:t>
      </w:r>
      <w:r>
        <w:rPr>
          <w:rFonts w:hint="eastAsia" w:ascii="仿宋" w:hAnsi="仿宋" w:eastAsia="仿宋"/>
          <w:color w:val="000000"/>
          <w:sz w:val="32"/>
          <w:szCs w:val="32"/>
        </w:rPr>
        <w:t>人，退休人员</w:t>
      </w:r>
      <w:r>
        <w:rPr>
          <w:rFonts w:ascii="仿宋" w:hAnsi="仿宋" w:eastAsia="仿宋"/>
          <w:color w:val="000000"/>
          <w:sz w:val="32"/>
          <w:szCs w:val="32"/>
        </w:rPr>
        <w:t>2</w:t>
      </w:r>
      <w:r>
        <w:rPr>
          <w:rFonts w:hint="eastAsia" w:ascii="仿宋" w:hAnsi="仿宋" w:eastAsia="仿宋"/>
          <w:color w:val="000000"/>
          <w:sz w:val="32"/>
          <w:szCs w:val="32"/>
        </w:rPr>
        <w:t>人。依据川交函</w:t>
      </w:r>
      <w:r>
        <w:rPr>
          <w:rFonts w:ascii="仿宋" w:hAnsi="仿宋" w:eastAsia="仿宋"/>
          <w:color w:val="000000"/>
          <w:sz w:val="32"/>
          <w:szCs w:val="32"/>
        </w:rPr>
        <w:t xml:space="preserve"> [2015]479</w:t>
      </w:r>
      <w:r>
        <w:rPr>
          <w:rFonts w:hint="eastAsia" w:ascii="仿宋" w:hAnsi="仿宋" w:eastAsia="仿宋"/>
          <w:color w:val="000000"/>
          <w:sz w:val="32"/>
          <w:szCs w:val="32"/>
        </w:rPr>
        <w:t>号、川交公路</w:t>
      </w:r>
      <w:r>
        <w:rPr>
          <w:rFonts w:ascii="仿宋" w:hAnsi="仿宋" w:eastAsia="仿宋"/>
          <w:color w:val="000000"/>
          <w:sz w:val="32"/>
          <w:szCs w:val="32"/>
        </w:rPr>
        <w:t>[2004]209</w:t>
      </w:r>
      <w:r>
        <w:rPr>
          <w:rFonts w:hint="eastAsia" w:ascii="仿宋" w:hAnsi="仿宋" w:eastAsia="仿宋"/>
          <w:color w:val="000000"/>
          <w:sz w:val="32"/>
          <w:szCs w:val="32"/>
        </w:rPr>
        <w:t>号设立了南垭超限检测站和邻水县车辆超限流动检测点</w:t>
      </w:r>
      <w:r>
        <w:rPr>
          <w:rFonts w:ascii="仿宋" w:hAnsi="仿宋" w:eastAsia="仿宋"/>
          <w:color w:val="000000"/>
          <w:sz w:val="32"/>
          <w:szCs w:val="32"/>
        </w:rPr>
        <w:t>2</w:t>
      </w:r>
      <w:r>
        <w:rPr>
          <w:rFonts w:hint="eastAsia" w:ascii="仿宋" w:hAnsi="仿宋" w:eastAsia="仿宋"/>
          <w:color w:val="000000"/>
          <w:sz w:val="32"/>
          <w:szCs w:val="32"/>
        </w:rPr>
        <w:t>个治超站点。</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7"/>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17"/>
          <w:rFonts w:ascii="黑体" w:hAnsi="黑体" w:eastAsia="黑体"/>
          <w:b w:val="0"/>
          <w:bCs w:val="0"/>
        </w:rPr>
        <w:t>20</w:t>
      </w:r>
      <w:r>
        <w:rPr>
          <w:rStyle w:val="17"/>
          <w:rFonts w:hint="eastAsia" w:ascii="黑体" w:hAnsi="黑体" w:eastAsia="黑体"/>
          <w:b w:val="0"/>
          <w:bCs w:val="0"/>
          <w:lang w:val="en-US" w:eastAsia="zh-CN"/>
        </w:rPr>
        <w:t>20</w:t>
      </w:r>
      <w:r>
        <w:rPr>
          <w:rStyle w:val="17"/>
          <w:rFonts w:hint="eastAsia" w:ascii="黑体" w:hAnsi="黑体" w:eastAsia="黑体"/>
          <w:b w:val="0"/>
          <w:bCs w:val="0"/>
        </w:rPr>
        <w:t>年度部门决算情况说明</w:t>
      </w:r>
      <w:bookmarkEnd w:id="22"/>
      <w:bookmarkEnd w:id="23"/>
    </w:p>
    <w:p/>
    <w:p>
      <w:pPr>
        <w:pStyle w:val="28"/>
        <w:numPr>
          <w:ilvl w:val="0"/>
          <w:numId w:val="1"/>
        </w:numPr>
        <w:spacing w:line="600" w:lineRule="exact"/>
        <w:ind w:firstLineChars="0"/>
        <w:outlineLvl w:val="1"/>
        <w:rPr>
          <w:rStyle w:val="1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年度收、支各</w:t>
      </w:r>
      <w:r>
        <w:rPr>
          <w:rFonts w:hint="eastAsia" w:ascii="仿宋" w:hAnsi="仿宋" w:eastAsia="仿宋"/>
          <w:color w:val="000000"/>
          <w:sz w:val="32"/>
          <w:szCs w:val="32"/>
          <w:lang w:val="en-US" w:eastAsia="zh-CN"/>
        </w:rPr>
        <w:t>362.27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332.44万元</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年相比，收入</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68.05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，上升</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；支出</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38.22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，上升</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创建国家级“四好农村路”示范县导致经费开支增大</w:t>
      </w:r>
      <w:r>
        <w:rPr>
          <w:rFonts w:hint="eastAsia" w:ascii="仿宋" w:hAnsi="仿宋" w:eastAsia="仿宋"/>
          <w:color w:val="000000"/>
          <w:sz w:val="32"/>
          <w:szCs w:val="32"/>
        </w:rPr>
        <w:t>。</w:t>
      </w:r>
    </w:p>
    <w:p>
      <w:pPr>
        <w:spacing w:line="600" w:lineRule="exact"/>
        <w:ind w:firstLine="640" w:firstLineChars="200"/>
        <w:jc w:val="left"/>
        <w:rPr>
          <w:rFonts w:ascii="仿宋_GB2312" w:eastAsia="仿宋_GB2312"/>
          <w:color w:val="000000"/>
          <w:sz w:val="32"/>
          <w:szCs w:val="32"/>
        </w:rPr>
      </w:pPr>
    </w:p>
    <w:p>
      <w:pPr>
        <w:pStyle w:val="28"/>
        <w:numPr>
          <w:ilvl w:val="0"/>
          <w:numId w:val="1"/>
        </w:numPr>
        <w:spacing w:line="600" w:lineRule="exact"/>
        <w:ind w:firstLineChars="0"/>
        <w:outlineLvl w:val="1"/>
        <w:rPr>
          <w:rStyle w:val="1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1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b/>
          <w:bCs/>
          <w:color w:val="C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362.27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362.27</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p>
    <w:p>
      <w:pPr>
        <w:pStyle w:val="28"/>
        <w:numPr>
          <w:ilvl w:val="0"/>
          <w:numId w:val="1"/>
        </w:numPr>
        <w:spacing w:line="600" w:lineRule="exact"/>
        <w:ind w:firstLineChars="0"/>
        <w:outlineLvl w:val="1"/>
        <w:rPr>
          <w:rStyle w:val="18"/>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18"/>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332.44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224.27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67</w:t>
      </w:r>
      <w:r>
        <w:rPr>
          <w:rFonts w:ascii="仿宋" w:hAnsi="仿宋" w:eastAsia="仿宋"/>
          <w:color w:val="000000"/>
          <w:sz w:val="32"/>
          <w:szCs w:val="32"/>
        </w:rPr>
        <w:t>%</w:t>
      </w:r>
      <w:r>
        <w:rPr>
          <w:rFonts w:hint="eastAsia" w:ascii="仿宋" w:hAnsi="仿宋" w:eastAsia="仿宋"/>
          <w:color w:val="000000"/>
          <w:sz w:val="32"/>
          <w:szCs w:val="32"/>
          <w:lang w:eastAsia="zh-CN"/>
        </w:rPr>
        <w:t>，项目支出</w:t>
      </w:r>
      <w:r>
        <w:rPr>
          <w:rFonts w:hint="eastAsia" w:ascii="仿宋" w:hAnsi="仿宋" w:eastAsia="仿宋"/>
          <w:color w:val="000000"/>
          <w:sz w:val="32"/>
          <w:szCs w:val="32"/>
          <w:lang w:val="en-US" w:eastAsia="zh-CN"/>
        </w:rPr>
        <w:t>108.17万元，占33%</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18"/>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年财政拨款收、支各</w:t>
      </w:r>
      <w:r>
        <w:rPr>
          <w:rFonts w:hint="eastAsia" w:ascii="仿宋" w:hAnsi="仿宋" w:eastAsia="仿宋"/>
          <w:color w:val="000000"/>
          <w:sz w:val="32"/>
          <w:szCs w:val="32"/>
          <w:lang w:val="en-US" w:eastAsia="zh-CN"/>
        </w:rPr>
        <w:t>362.27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332.44万元</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年相比，财政拨款收入</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68.05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，上升</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w:t>
      </w:r>
      <w:r>
        <w:rPr>
          <w:rFonts w:hint="eastAsia" w:ascii="仿宋" w:hAnsi="仿宋" w:eastAsia="仿宋"/>
          <w:color w:val="000000"/>
          <w:sz w:val="32"/>
          <w:szCs w:val="32"/>
          <w:lang w:eastAsia="zh-CN"/>
        </w:rPr>
        <w:t>支出增加</w:t>
      </w:r>
      <w:r>
        <w:rPr>
          <w:rFonts w:hint="eastAsia" w:ascii="仿宋" w:hAnsi="仿宋" w:eastAsia="仿宋"/>
          <w:color w:val="000000"/>
          <w:sz w:val="32"/>
          <w:szCs w:val="32"/>
          <w:lang w:val="en-US" w:eastAsia="zh-CN"/>
        </w:rPr>
        <w:t>38.22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，上升</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创建国家级“四好农村路”示范县导致经费开支增大</w:t>
      </w:r>
      <w:r>
        <w:rPr>
          <w:rFonts w:hint="eastAsia" w:ascii="仿宋" w:hAnsi="仿宋" w:eastAsia="仿宋"/>
          <w:color w:val="000000"/>
          <w:sz w:val="32"/>
          <w:szCs w:val="32"/>
        </w:rPr>
        <w:t>。</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1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332.44</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38.22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，上升</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创建国家级“四好农村路”示范县导致经费开支增大</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332.44</w:t>
      </w:r>
      <w:r>
        <w:rPr>
          <w:rFonts w:hint="eastAsia" w:ascii="仿宋" w:hAnsi="仿宋" w:eastAsia="仿宋"/>
          <w:color w:val="000000"/>
          <w:sz w:val="32"/>
          <w:szCs w:val="32"/>
        </w:rPr>
        <w:t>万元，主要用于以下方面</w:t>
      </w:r>
      <w:r>
        <w:rPr>
          <w:rFonts w:ascii="仿宋" w:hAnsi="仿宋" w:eastAsia="仿宋"/>
          <w:color w:val="000000"/>
          <w:sz w:val="32"/>
          <w:szCs w:val="32"/>
        </w:rPr>
        <w:t>:</w:t>
      </w:r>
    </w:p>
    <w:p>
      <w:pPr>
        <w:spacing w:line="600" w:lineRule="exact"/>
        <w:ind w:firstLine="643" w:firstLineChars="200"/>
        <w:rPr>
          <w:rFonts w:ascii="仿宋" w:hAnsi="仿宋" w:eastAsia="仿宋"/>
          <w:color w:val="000000"/>
          <w:sz w:val="32"/>
          <w:szCs w:val="32"/>
        </w:rPr>
      </w:pPr>
      <w:r>
        <w:rPr>
          <w:rStyle w:val="13"/>
          <w:rFonts w:hint="eastAsia" w:ascii="仿宋" w:hAnsi="仿宋" w:eastAsia="仿宋"/>
          <w:color w:val="000000"/>
          <w:sz w:val="32"/>
          <w:szCs w:val="32"/>
        </w:rPr>
        <w:t>社会保障和就业（类）支出</w:t>
      </w:r>
      <w:r>
        <w:rPr>
          <w:rStyle w:val="13"/>
          <w:rFonts w:hint="eastAsia" w:ascii="仿宋" w:hAnsi="仿宋" w:eastAsia="仿宋"/>
          <w:b w:val="0"/>
          <w:bCs/>
          <w:color w:val="000000"/>
          <w:sz w:val="32"/>
          <w:szCs w:val="32"/>
          <w:lang w:val="en-US" w:eastAsia="zh-CN"/>
        </w:rPr>
        <w:t>17.3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rPr>
          <w:rFonts w:ascii="仿宋" w:hAnsi="仿宋" w:eastAsia="仿宋"/>
          <w:color w:val="000000"/>
          <w:sz w:val="32"/>
          <w:szCs w:val="32"/>
        </w:rPr>
      </w:pPr>
      <w:r>
        <w:rPr>
          <w:rStyle w:val="13"/>
          <w:rFonts w:hint="eastAsia" w:ascii="仿宋" w:hAnsi="仿宋" w:eastAsia="仿宋"/>
          <w:color w:val="000000"/>
          <w:sz w:val="32"/>
          <w:szCs w:val="32"/>
        </w:rPr>
        <w:t>卫生健康（类）支出</w:t>
      </w:r>
      <w:r>
        <w:rPr>
          <w:rStyle w:val="13"/>
          <w:rFonts w:hint="eastAsia" w:ascii="仿宋" w:hAnsi="仿宋" w:eastAsia="仿宋"/>
          <w:b w:val="0"/>
          <w:bCs/>
          <w:color w:val="000000"/>
          <w:sz w:val="32"/>
          <w:szCs w:val="32"/>
          <w:lang w:val="en-US" w:eastAsia="zh-CN"/>
        </w:rPr>
        <w:t>5.88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1.7</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1"/>
        <w:rPr>
          <w:rFonts w:ascii="仿宋" w:hAnsi="仿宋" w:eastAsia="仿宋"/>
          <w:color w:val="000000"/>
          <w:sz w:val="32"/>
          <w:szCs w:val="32"/>
        </w:rPr>
      </w:pPr>
      <w:r>
        <w:rPr>
          <w:rStyle w:val="13"/>
          <w:rFonts w:hint="eastAsia" w:ascii="仿宋" w:hAnsi="仿宋" w:eastAsia="仿宋"/>
          <w:color w:val="000000"/>
          <w:sz w:val="32"/>
          <w:szCs w:val="32"/>
        </w:rPr>
        <w:t>交通运输（类）支出</w:t>
      </w:r>
      <w:r>
        <w:rPr>
          <w:rStyle w:val="13"/>
          <w:rFonts w:hint="eastAsia" w:ascii="仿宋" w:hAnsi="仿宋" w:eastAsia="仿宋"/>
          <w:b w:val="0"/>
          <w:bCs/>
          <w:color w:val="000000"/>
          <w:sz w:val="32"/>
          <w:szCs w:val="32"/>
          <w:lang w:val="en-US" w:eastAsia="zh-CN"/>
        </w:rPr>
        <w:t>293.18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88.19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1"/>
        <w:rPr>
          <w:rFonts w:ascii="仿宋" w:hAnsi="仿宋" w:eastAsia="仿宋"/>
          <w:color w:val="000000"/>
          <w:sz w:val="32"/>
          <w:szCs w:val="32"/>
        </w:rPr>
      </w:pPr>
      <w:r>
        <w:rPr>
          <w:rStyle w:val="13"/>
          <w:rFonts w:hint="eastAsia" w:ascii="仿宋" w:hAnsi="仿宋" w:eastAsia="仿宋"/>
          <w:color w:val="000000"/>
          <w:sz w:val="32"/>
          <w:szCs w:val="32"/>
        </w:rPr>
        <w:t>住房保障（类）支出</w:t>
      </w:r>
      <w:r>
        <w:rPr>
          <w:rStyle w:val="13"/>
          <w:rFonts w:hint="eastAsia" w:ascii="仿宋" w:hAnsi="仿宋" w:eastAsia="仿宋"/>
          <w:b w:val="0"/>
          <w:bCs/>
          <w:color w:val="000000"/>
          <w:sz w:val="32"/>
          <w:szCs w:val="32"/>
          <w:lang w:val="en-US" w:eastAsia="zh-CN"/>
        </w:rPr>
        <w:t>16.07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4.8</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ascii="仿宋" w:hAnsi="仿宋" w:eastAsia="仿宋"/>
          <w:b/>
          <w:color w:val="000000"/>
          <w:sz w:val="32"/>
          <w:szCs w:val="32"/>
        </w:rPr>
        <w:t>20</w:t>
      </w:r>
      <w:r>
        <w:rPr>
          <w:rFonts w:hint="eastAsia" w:ascii="仿宋" w:hAnsi="仿宋" w:eastAsia="仿宋"/>
          <w:b/>
          <w:color w:val="000000"/>
          <w:sz w:val="32"/>
          <w:szCs w:val="32"/>
          <w:lang w:val="en-US" w:eastAsia="zh-CN"/>
        </w:rPr>
        <w:t>20</w:t>
      </w:r>
      <w:r>
        <w:rPr>
          <w:rFonts w:hint="eastAsia" w:ascii="仿宋" w:hAnsi="仿宋" w:eastAsia="仿宋"/>
          <w:b/>
          <w:color w:val="000000"/>
          <w:sz w:val="32"/>
          <w:szCs w:val="32"/>
        </w:rPr>
        <w:t>年一般公共预算支出决算数为</w:t>
      </w:r>
      <w:r>
        <w:rPr>
          <w:rFonts w:hint="eastAsia" w:ascii="仿宋" w:hAnsi="仿宋" w:eastAsia="仿宋"/>
          <w:b/>
          <w:color w:val="000000"/>
          <w:sz w:val="32"/>
          <w:szCs w:val="32"/>
          <w:lang w:val="en-US" w:eastAsia="zh-CN"/>
        </w:rPr>
        <w:t>332.44</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3"/>
          <w:rFonts w:hint="eastAsia" w:ascii="仿宋" w:hAnsi="仿宋" w:eastAsia="仿宋"/>
          <w:bCs/>
          <w:color w:val="000000"/>
          <w:sz w:val="32"/>
          <w:szCs w:val="32"/>
        </w:rPr>
        <w:t>完成预算</w:t>
      </w:r>
      <w:r>
        <w:rPr>
          <w:rStyle w:val="13"/>
          <w:rFonts w:ascii="仿宋" w:hAnsi="仿宋" w:eastAsia="仿宋"/>
          <w:bCs/>
          <w:color w:val="000000"/>
          <w:sz w:val="32"/>
          <w:szCs w:val="32"/>
        </w:rPr>
        <w:t>100%</w:t>
      </w:r>
      <w:r>
        <w:rPr>
          <w:rStyle w:val="13"/>
          <w:rFonts w:hint="eastAsia" w:ascii="仿宋" w:hAnsi="仿宋" w:eastAsia="仿宋"/>
          <w:bCs/>
          <w:color w:val="000000"/>
          <w:sz w:val="32"/>
          <w:szCs w:val="32"/>
        </w:rPr>
        <w:t>。其中：</w:t>
      </w:r>
      <w:bookmarkEnd w:id="37"/>
      <w:bookmarkEnd w:id="38"/>
      <w:bookmarkEnd w:id="39"/>
    </w:p>
    <w:p>
      <w:pPr>
        <w:spacing w:line="600" w:lineRule="exact"/>
        <w:ind w:firstLine="643" w:firstLineChars="200"/>
        <w:rPr>
          <w:rStyle w:val="13"/>
          <w:rFonts w:ascii="仿宋" w:hAnsi="仿宋" w:eastAsia="仿宋"/>
          <w:b w:val="0"/>
          <w:bCs/>
          <w:sz w:val="32"/>
          <w:szCs w:val="32"/>
        </w:rPr>
      </w:pPr>
      <w:r>
        <w:rPr>
          <w:rStyle w:val="13"/>
          <w:rFonts w:hint="eastAsia" w:ascii="仿宋" w:hAnsi="仿宋" w:eastAsia="仿宋"/>
          <w:bCs/>
          <w:sz w:val="32"/>
          <w:szCs w:val="32"/>
          <w:lang w:val="en-US" w:eastAsia="zh-CN"/>
        </w:rPr>
        <w:t>1</w:t>
      </w:r>
      <w:r>
        <w:rPr>
          <w:rStyle w:val="13"/>
          <w:rFonts w:ascii="仿宋" w:hAnsi="仿宋" w:eastAsia="仿宋"/>
          <w:bCs/>
          <w:sz w:val="32"/>
          <w:szCs w:val="32"/>
        </w:rPr>
        <w:t>.</w:t>
      </w:r>
      <w:r>
        <w:rPr>
          <w:rStyle w:val="13"/>
          <w:rFonts w:hint="eastAsia" w:ascii="仿宋" w:hAnsi="仿宋" w:eastAsia="仿宋"/>
          <w:bCs/>
          <w:sz w:val="32"/>
          <w:szCs w:val="32"/>
        </w:rPr>
        <w:t>社会保障和就业（类）行政事业单位离退休（款）机关事业单位基本养老保险缴费（项）：</w:t>
      </w:r>
      <w:r>
        <w:rPr>
          <w:rStyle w:val="13"/>
          <w:rFonts w:hint="eastAsia" w:ascii="仿宋" w:hAnsi="仿宋" w:eastAsia="仿宋"/>
          <w:b w:val="0"/>
          <w:bCs/>
          <w:sz w:val="32"/>
          <w:szCs w:val="32"/>
        </w:rPr>
        <w:t>支出决算为</w:t>
      </w:r>
      <w:r>
        <w:rPr>
          <w:rStyle w:val="13"/>
          <w:rFonts w:hint="eastAsia" w:ascii="仿宋" w:hAnsi="仿宋" w:eastAsia="仿宋"/>
          <w:b w:val="0"/>
          <w:bCs/>
          <w:sz w:val="32"/>
          <w:szCs w:val="32"/>
          <w:lang w:val="en-US" w:eastAsia="zh-CN"/>
        </w:rPr>
        <w:t>17.3</w:t>
      </w:r>
      <w:r>
        <w:rPr>
          <w:rStyle w:val="13"/>
          <w:rFonts w:hint="eastAsia" w:ascii="仿宋" w:hAnsi="仿宋" w:eastAsia="仿宋"/>
          <w:b w:val="0"/>
          <w:bCs/>
          <w:sz w:val="32"/>
          <w:szCs w:val="32"/>
        </w:rPr>
        <w:t>万元，完成预算</w:t>
      </w:r>
      <w:r>
        <w:rPr>
          <w:rStyle w:val="13"/>
          <w:rFonts w:ascii="仿宋" w:hAnsi="仿宋" w:eastAsia="仿宋"/>
          <w:b w:val="0"/>
          <w:bCs/>
          <w:sz w:val="32"/>
          <w:szCs w:val="32"/>
        </w:rPr>
        <w:t>100%</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sz w:val="32"/>
          <w:szCs w:val="32"/>
        </w:rPr>
      </w:pPr>
      <w:r>
        <w:rPr>
          <w:rStyle w:val="13"/>
          <w:rFonts w:hint="eastAsia" w:ascii="仿宋" w:hAnsi="仿宋" w:eastAsia="仿宋"/>
          <w:bCs/>
          <w:sz w:val="32"/>
          <w:szCs w:val="32"/>
          <w:lang w:val="en-US" w:eastAsia="zh-CN"/>
        </w:rPr>
        <w:t>2</w:t>
      </w:r>
      <w:r>
        <w:rPr>
          <w:rStyle w:val="13"/>
          <w:rFonts w:ascii="仿宋" w:hAnsi="仿宋" w:eastAsia="仿宋"/>
          <w:bCs/>
          <w:sz w:val="32"/>
          <w:szCs w:val="32"/>
        </w:rPr>
        <w:t>.</w:t>
      </w:r>
      <w:r>
        <w:rPr>
          <w:rStyle w:val="13"/>
          <w:rFonts w:hint="eastAsia" w:ascii="仿宋" w:hAnsi="仿宋" w:eastAsia="仿宋"/>
          <w:bCs/>
          <w:sz w:val="32"/>
          <w:szCs w:val="32"/>
        </w:rPr>
        <w:t>卫生健康（类）行政事业单位医疗（款）行政单位医疗（项）：</w:t>
      </w:r>
      <w:r>
        <w:rPr>
          <w:rStyle w:val="13"/>
          <w:rFonts w:hint="eastAsia" w:ascii="仿宋" w:hAnsi="仿宋" w:eastAsia="仿宋"/>
          <w:b w:val="0"/>
          <w:bCs/>
          <w:sz w:val="32"/>
          <w:szCs w:val="32"/>
        </w:rPr>
        <w:t>支出决算为</w:t>
      </w:r>
      <w:r>
        <w:rPr>
          <w:rStyle w:val="13"/>
          <w:rFonts w:hint="eastAsia" w:ascii="仿宋" w:hAnsi="仿宋" w:eastAsia="仿宋"/>
          <w:b w:val="0"/>
          <w:bCs/>
          <w:sz w:val="32"/>
          <w:szCs w:val="32"/>
          <w:lang w:val="en-US" w:eastAsia="zh-CN"/>
        </w:rPr>
        <w:t>1.7</w:t>
      </w:r>
      <w:r>
        <w:rPr>
          <w:rStyle w:val="13"/>
          <w:rFonts w:hint="eastAsia" w:ascii="仿宋" w:hAnsi="仿宋" w:eastAsia="仿宋"/>
          <w:b w:val="0"/>
          <w:bCs/>
          <w:sz w:val="32"/>
          <w:szCs w:val="32"/>
        </w:rPr>
        <w:t>万元，完成预算</w:t>
      </w:r>
      <w:r>
        <w:rPr>
          <w:rStyle w:val="13"/>
          <w:rFonts w:ascii="仿宋" w:hAnsi="仿宋" w:eastAsia="仿宋"/>
          <w:b w:val="0"/>
          <w:bCs/>
          <w:sz w:val="32"/>
          <w:szCs w:val="32"/>
        </w:rPr>
        <w:t>100%</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 w:val="0"/>
          <w:bCs/>
          <w:sz w:val="32"/>
          <w:szCs w:val="32"/>
        </w:rPr>
      </w:pPr>
      <w:r>
        <w:rPr>
          <w:rStyle w:val="13"/>
          <w:rFonts w:hint="eastAsia" w:ascii="仿宋" w:hAnsi="仿宋" w:eastAsia="仿宋"/>
          <w:bCs/>
          <w:sz w:val="32"/>
          <w:szCs w:val="32"/>
          <w:lang w:val="en-US" w:eastAsia="zh-CN"/>
        </w:rPr>
        <w:t>3</w:t>
      </w:r>
      <w:r>
        <w:rPr>
          <w:rStyle w:val="13"/>
          <w:rFonts w:ascii="仿宋" w:hAnsi="仿宋" w:eastAsia="仿宋"/>
          <w:bCs/>
          <w:sz w:val="32"/>
          <w:szCs w:val="32"/>
        </w:rPr>
        <w:t>.</w:t>
      </w:r>
      <w:r>
        <w:rPr>
          <w:rStyle w:val="13"/>
          <w:rFonts w:hint="eastAsia" w:ascii="仿宋" w:hAnsi="仿宋" w:eastAsia="仿宋"/>
          <w:bCs/>
          <w:sz w:val="32"/>
          <w:szCs w:val="32"/>
        </w:rPr>
        <w:t>交通运输（类）公路水路运输（款）：</w:t>
      </w:r>
      <w:r>
        <w:rPr>
          <w:rStyle w:val="13"/>
          <w:rFonts w:hint="eastAsia" w:ascii="仿宋" w:hAnsi="仿宋" w:eastAsia="仿宋"/>
          <w:b w:val="0"/>
          <w:bCs/>
          <w:sz w:val="32"/>
          <w:szCs w:val="32"/>
        </w:rPr>
        <w:t>支出决算为</w:t>
      </w:r>
      <w:r>
        <w:rPr>
          <w:rStyle w:val="13"/>
          <w:rFonts w:hint="eastAsia" w:ascii="仿宋" w:hAnsi="仿宋" w:eastAsia="仿宋"/>
          <w:b w:val="0"/>
          <w:bCs/>
          <w:sz w:val="32"/>
          <w:szCs w:val="32"/>
          <w:lang w:val="en-US" w:eastAsia="zh-CN"/>
        </w:rPr>
        <w:t>293.18</w:t>
      </w:r>
      <w:r>
        <w:rPr>
          <w:rStyle w:val="13"/>
          <w:rFonts w:hint="eastAsia" w:ascii="仿宋" w:hAnsi="仿宋" w:eastAsia="仿宋"/>
          <w:b w:val="0"/>
          <w:bCs/>
          <w:sz w:val="32"/>
          <w:szCs w:val="32"/>
        </w:rPr>
        <w:t>万元，完成预算</w:t>
      </w:r>
      <w:r>
        <w:rPr>
          <w:rStyle w:val="13"/>
          <w:rFonts w:ascii="仿宋" w:hAnsi="仿宋" w:eastAsia="仿宋"/>
          <w:b w:val="0"/>
          <w:bCs/>
          <w:sz w:val="32"/>
          <w:szCs w:val="32"/>
        </w:rPr>
        <w:t>100%</w:t>
      </w:r>
      <w:r>
        <w:rPr>
          <w:rStyle w:val="13"/>
          <w:rFonts w:hint="eastAsia" w:ascii="仿宋" w:hAnsi="仿宋" w:eastAsia="仿宋"/>
          <w:b w:val="0"/>
          <w:bCs/>
          <w:color w:val="000000"/>
          <w:sz w:val="32"/>
          <w:szCs w:val="32"/>
        </w:rPr>
        <w:t>。</w:t>
      </w:r>
    </w:p>
    <w:p>
      <w:pPr>
        <w:spacing w:line="600" w:lineRule="exact"/>
        <w:ind w:firstLine="643" w:firstLineChars="200"/>
        <w:rPr>
          <w:rStyle w:val="13"/>
          <w:rFonts w:ascii="仿宋" w:hAnsi="仿宋" w:eastAsia="仿宋"/>
          <w:bCs/>
          <w:sz w:val="32"/>
          <w:szCs w:val="32"/>
        </w:rPr>
      </w:pPr>
      <w:r>
        <w:rPr>
          <w:rStyle w:val="13"/>
          <w:rFonts w:hint="eastAsia" w:ascii="仿宋" w:hAnsi="仿宋" w:eastAsia="仿宋"/>
          <w:bCs/>
          <w:sz w:val="32"/>
          <w:szCs w:val="32"/>
          <w:lang w:val="en-US" w:eastAsia="zh-CN"/>
        </w:rPr>
        <w:t>4</w:t>
      </w:r>
      <w:r>
        <w:rPr>
          <w:rStyle w:val="13"/>
          <w:rFonts w:ascii="仿宋" w:hAnsi="仿宋" w:eastAsia="仿宋"/>
          <w:bCs/>
          <w:sz w:val="32"/>
          <w:szCs w:val="32"/>
        </w:rPr>
        <w:t>.</w:t>
      </w:r>
      <w:r>
        <w:rPr>
          <w:rStyle w:val="13"/>
          <w:rFonts w:hint="eastAsia" w:ascii="仿宋" w:hAnsi="仿宋" w:eastAsia="仿宋"/>
          <w:bCs/>
          <w:sz w:val="32"/>
          <w:szCs w:val="32"/>
        </w:rPr>
        <w:t>住房保障（类）住房改革（款）住房公积金（项）：</w:t>
      </w:r>
      <w:r>
        <w:rPr>
          <w:rStyle w:val="13"/>
          <w:rFonts w:hint="eastAsia" w:ascii="仿宋" w:hAnsi="仿宋" w:eastAsia="仿宋"/>
          <w:b w:val="0"/>
          <w:bCs/>
          <w:sz w:val="32"/>
          <w:szCs w:val="32"/>
        </w:rPr>
        <w:t>支出决算为</w:t>
      </w:r>
      <w:r>
        <w:rPr>
          <w:rStyle w:val="13"/>
          <w:rFonts w:hint="eastAsia" w:ascii="仿宋" w:hAnsi="仿宋" w:eastAsia="仿宋"/>
          <w:b w:val="0"/>
          <w:bCs/>
          <w:sz w:val="32"/>
          <w:szCs w:val="32"/>
          <w:lang w:val="en-US" w:eastAsia="zh-CN"/>
        </w:rPr>
        <w:t>16.07</w:t>
      </w:r>
      <w:r>
        <w:rPr>
          <w:rStyle w:val="13"/>
          <w:rFonts w:hint="eastAsia" w:ascii="仿宋" w:hAnsi="仿宋" w:eastAsia="仿宋"/>
          <w:b w:val="0"/>
          <w:bCs/>
          <w:sz w:val="32"/>
          <w:szCs w:val="32"/>
        </w:rPr>
        <w:t>万元，完成预算</w:t>
      </w:r>
      <w:r>
        <w:rPr>
          <w:rStyle w:val="13"/>
          <w:rFonts w:ascii="仿宋" w:hAnsi="仿宋" w:eastAsia="仿宋"/>
          <w:b w:val="0"/>
          <w:bCs/>
          <w:sz w:val="32"/>
          <w:szCs w:val="32"/>
        </w:rPr>
        <w:t>100%</w:t>
      </w:r>
      <w:r>
        <w:rPr>
          <w:rStyle w:val="13"/>
          <w:rFonts w:hint="eastAsia" w:ascii="仿宋" w:hAnsi="仿宋" w:eastAsia="仿宋"/>
          <w:b w:val="0"/>
          <w:bCs/>
          <w:color w:val="000000"/>
          <w:sz w:val="32"/>
          <w:szCs w:val="32"/>
        </w:rPr>
        <w:t>。</w:t>
      </w:r>
    </w:p>
    <w:p>
      <w:pPr>
        <w:spacing w:line="600" w:lineRule="exact"/>
        <w:rPr>
          <w:rFonts w:ascii="仿宋" w:hAnsi="仿宋" w:eastAsia="仿宋"/>
          <w:b/>
          <w:color w:val="000000"/>
          <w:sz w:val="32"/>
          <w:szCs w:val="32"/>
        </w:rPr>
      </w:pPr>
    </w:p>
    <w:p>
      <w:pPr>
        <w:tabs>
          <w:tab w:val="right" w:pos="8306"/>
        </w:tabs>
        <w:spacing w:line="600" w:lineRule="exact"/>
        <w:ind w:firstLine="640"/>
        <w:outlineLvl w:val="1"/>
        <w:rPr>
          <w:rStyle w:val="18"/>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40"/>
      <w:bookmarkEnd w:id="41"/>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224.27</w:t>
      </w:r>
      <w:r>
        <w:rPr>
          <w:rFonts w:hint="eastAsia" w:ascii="仿宋" w:hAnsi="仿宋" w:eastAsia="仿宋"/>
          <w:color w:val="000000"/>
          <w:sz w:val="32"/>
          <w:szCs w:val="32"/>
        </w:rPr>
        <w:t>万元，其中：</w:t>
      </w:r>
    </w:p>
    <w:p>
      <w:pPr>
        <w:spacing w:line="600" w:lineRule="exact"/>
        <w:ind w:firstLine="645"/>
        <w:rPr>
          <w:rFonts w:ascii="仿宋" w:hAnsi="仿宋" w:eastAsia="仿宋"/>
          <w:b/>
          <w:bCs/>
          <w:color w:val="C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205.83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退休费、医疗费、住房公积金、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18.43</w:t>
      </w:r>
      <w:r>
        <w:rPr>
          <w:rFonts w:hint="eastAsia" w:ascii="仿宋" w:hAnsi="仿宋" w:eastAsia="仿宋"/>
          <w:color w:val="000000"/>
          <w:sz w:val="32"/>
          <w:szCs w:val="32"/>
        </w:rPr>
        <w:t>万元，主要包括：办公费、印刷费、水费、电费、邮电费、取暖费、物业管理费、差旅费、维修（护）费、公务接待费、劳务费、工会经费、公务用车运行维护费、其他交通费、税金及附加费用、其他商品和服务支出、办公设备购置、信息网络及软件购置更新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18"/>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1.83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，决算数小于预算数的主要原因是厉行节约。</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84</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16</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1.54</w:t>
      </w:r>
      <w:r>
        <w:rPr>
          <w:rFonts w:hint="eastAsia" w:ascii="仿宋_GB2312" w:eastAsia="仿宋_GB2312"/>
          <w:color w:val="000000"/>
          <w:sz w:val="32"/>
          <w:szCs w:val="32"/>
        </w:rPr>
        <w:t>万元</w:t>
      </w:r>
      <w:r>
        <w:rPr>
          <w:rFonts w:ascii="仿宋_GB2312" w:eastAsia="仿宋_GB2312"/>
          <w:color w:val="000000"/>
          <w:sz w:val="32"/>
          <w:szCs w:val="32"/>
        </w:rPr>
        <w:t>,</w:t>
      </w:r>
      <w:r>
        <w:rPr>
          <w:rStyle w:val="13"/>
          <w:rFonts w:hint="eastAsia" w:ascii="仿宋" w:hAnsi="仿宋" w:eastAsia="仿宋"/>
          <w:b w:val="0"/>
          <w:bCs/>
          <w:color w:val="000000"/>
          <w:sz w:val="32"/>
          <w:szCs w:val="32"/>
        </w:rPr>
        <w:t>完成预算</w:t>
      </w:r>
      <w:r>
        <w:rPr>
          <w:rStyle w:val="13"/>
          <w:rFonts w:hint="eastAsia" w:ascii="仿宋" w:hAnsi="仿宋" w:eastAsia="仿宋"/>
          <w:b w:val="0"/>
          <w:bCs/>
          <w:color w:val="000000"/>
          <w:sz w:val="32"/>
          <w:szCs w:val="32"/>
          <w:lang w:val="en-US" w:eastAsia="zh-CN"/>
        </w:rPr>
        <w:t>30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2.06</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57</w:t>
      </w:r>
      <w:r>
        <w:rPr>
          <w:rFonts w:ascii="仿宋_GB2312" w:eastAsia="仿宋_GB2312"/>
          <w:color w:val="000000"/>
          <w:sz w:val="32"/>
          <w:szCs w:val="32"/>
        </w:rPr>
        <w:t>%</w:t>
      </w:r>
      <w:r>
        <w:rPr>
          <w:rFonts w:hint="eastAsia" w:ascii="仿宋_GB2312" w:eastAsia="仿宋_GB2312"/>
          <w:color w:val="000000"/>
          <w:sz w:val="32"/>
          <w:szCs w:val="32"/>
        </w:rPr>
        <w:t>。主要原因是公车改革。</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4</w:t>
      </w:r>
      <w:r>
        <w:rPr>
          <w:rFonts w:hint="eastAsia" w:ascii="仿宋_GB2312" w:eastAsia="仿宋_GB2312"/>
          <w:color w:val="000000"/>
          <w:sz w:val="32"/>
          <w:szCs w:val="32"/>
        </w:rPr>
        <w:t>辆，其中：轿车</w:t>
      </w:r>
      <w:r>
        <w:rPr>
          <w:rFonts w:ascii="仿宋_GB2312" w:eastAsia="仿宋_GB2312"/>
          <w:color w:val="000000"/>
          <w:sz w:val="32"/>
          <w:szCs w:val="32"/>
        </w:rPr>
        <w:t>1</w:t>
      </w:r>
      <w:r>
        <w:rPr>
          <w:rFonts w:hint="eastAsia" w:ascii="仿宋_GB2312" w:eastAsia="仿宋_GB2312"/>
          <w:color w:val="000000"/>
          <w:sz w:val="32"/>
          <w:szCs w:val="32"/>
        </w:rPr>
        <w:t>辆（参改）、皮卡货车</w:t>
      </w:r>
      <w:r>
        <w:rPr>
          <w:rFonts w:ascii="仿宋_GB2312" w:eastAsia="仿宋_GB2312"/>
          <w:color w:val="000000"/>
          <w:sz w:val="32"/>
          <w:szCs w:val="32"/>
        </w:rPr>
        <w:t>2</w:t>
      </w:r>
      <w:r>
        <w:rPr>
          <w:rFonts w:hint="eastAsia" w:ascii="仿宋_GB2312" w:eastAsia="仿宋_GB2312"/>
          <w:color w:val="000000"/>
          <w:sz w:val="32"/>
          <w:szCs w:val="32"/>
        </w:rPr>
        <w:t>辆、超限检测专用车</w:t>
      </w:r>
      <w:r>
        <w:rPr>
          <w:rFonts w:ascii="仿宋_GB2312" w:eastAsia="仿宋_GB2312"/>
          <w:color w:val="000000"/>
          <w:sz w:val="32"/>
          <w:szCs w:val="32"/>
        </w:rPr>
        <w:t>1</w:t>
      </w:r>
      <w:r>
        <w:rPr>
          <w:rFonts w:hint="eastAsia" w:ascii="仿宋_GB2312" w:eastAsia="仿宋_GB2312"/>
          <w:color w:val="000000"/>
          <w:sz w:val="32"/>
          <w:szCs w:val="32"/>
        </w:rPr>
        <w:t>辆。</w:t>
      </w:r>
    </w:p>
    <w:p>
      <w:pPr>
        <w:spacing w:line="600" w:lineRule="exact"/>
        <w:ind w:firstLine="643" w:firstLineChars="200"/>
        <w:rPr>
          <w:rFonts w:ascii="仿宋" w:hAnsi="仿宋" w:eastAsia="仿宋"/>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1.54</w:t>
      </w:r>
      <w:r>
        <w:rPr>
          <w:rFonts w:hint="eastAsia" w:ascii="仿宋_GB2312" w:eastAsia="仿宋_GB2312"/>
          <w:color w:val="000000"/>
          <w:sz w:val="32"/>
          <w:szCs w:val="32"/>
        </w:rPr>
        <w:t>万元。</w:t>
      </w:r>
      <w:r>
        <w:rPr>
          <w:rFonts w:hint="eastAsia" w:ascii="仿宋" w:hAnsi="仿宋" w:eastAsia="仿宋"/>
          <w:color w:val="000000"/>
          <w:sz w:val="32"/>
          <w:szCs w:val="32"/>
        </w:rPr>
        <w:t>主要是用于路政巡查、超限治理和安保工程建设等</w:t>
      </w:r>
      <w:r>
        <w:rPr>
          <w:rFonts w:hint="eastAsia" w:ascii="仿宋_GB2312" w:eastAsia="仿宋_GB2312"/>
          <w:color w:val="000000"/>
          <w:sz w:val="32"/>
          <w:szCs w:val="32"/>
        </w:rPr>
        <w:t>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w:t>
      </w:r>
      <w:r>
        <w:rPr>
          <w:rStyle w:val="13"/>
          <w:rFonts w:hint="eastAsia" w:ascii="仿宋" w:hAnsi="仿宋" w:eastAsia="仿宋"/>
          <w:b w:val="0"/>
          <w:bCs/>
          <w:color w:val="000000"/>
          <w:sz w:val="32"/>
          <w:szCs w:val="32"/>
          <w:lang w:val="en-US" w:eastAsia="zh-CN"/>
        </w:rPr>
        <w:t>22</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0.19</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40</w:t>
      </w:r>
      <w:r>
        <w:rPr>
          <w:rFonts w:ascii="仿宋_GB2312" w:eastAsia="仿宋_GB2312"/>
          <w:color w:val="000000"/>
          <w:sz w:val="32"/>
          <w:szCs w:val="32"/>
        </w:rPr>
        <w:t>%</w:t>
      </w:r>
      <w:r>
        <w:rPr>
          <w:rFonts w:hint="eastAsia" w:ascii="仿宋_GB2312" w:eastAsia="仿宋_GB2312"/>
          <w:color w:val="000000"/>
          <w:sz w:val="32"/>
          <w:szCs w:val="32"/>
        </w:rPr>
        <w:t>。主要原因是厉行节约。</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123</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0.28</w:t>
      </w:r>
      <w:r>
        <w:rPr>
          <w:rFonts w:hint="eastAsia" w:ascii="仿宋_GB2312" w:eastAsia="仿宋_GB2312"/>
          <w:color w:val="000000"/>
          <w:sz w:val="32"/>
          <w:szCs w:val="32"/>
        </w:rPr>
        <w:t>万元。</w:t>
      </w:r>
    </w:p>
    <w:p>
      <w:pPr>
        <w:spacing w:line="600" w:lineRule="exact"/>
        <w:ind w:firstLine="640" w:firstLineChars="200"/>
        <w:rPr>
          <w:rFonts w:ascii="仿宋" w:hAnsi="仿宋" w:eastAsia="仿宋"/>
          <w:b/>
          <w:color w:val="C00000"/>
          <w:sz w:val="32"/>
          <w:szCs w:val="32"/>
        </w:rPr>
      </w:pPr>
      <w:r>
        <w:rPr>
          <w:rFonts w:hint="eastAsia" w:ascii="仿宋_GB2312" w:eastAsia="仿宋_GB2312"/>
          <w:color w:val="000000"/>
          <w:sz w:val="32"/>
          <w:szCs w:val="32"/>
        </w:rPr>
        <w:t>其中：</w:t>
      </w: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w:t>
      </w:r>
    </w:p>
    <w:p>
      <w:pPr>
        <w:spacing w:line="600" w:lineRule="exact"/>
        <w:ind w:firstLine="640"/>
        <w:outlineLvl w:val="1"/>
        <w:rPr>
          <w:rStyle w:val="18"/>
          <w:rFonts w:ascii="黑体" w:hAnsi="黑体" w:eastAsia="黑体"/>
        </w:rPr>
      </w:pPr>
      <w:bookmarkStart w:id="46" w:name="_Toc15396610"/>
      <w:bookmarkStart w:id="47" w:name="_Toc15377218"/>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18"/>
          <w:rFonts w:ascii="黑体" w:hAnsi="黑体" w:eastAsia="黑体"/>
          <w:b w:val="0"/>
        </w:rPr>
      </w:pPr>
      <w:bookmarkStart w:id="48" w:name="_Toc15396611"/>
      <w:bookmarkStart w:id="49" w:name="_Toc15377219"/>
      <w:r>
        <w:rPr>
          <w:rStyle w:val="18"/>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30"/>
        <w:numPr>
          <w:ilvl w:val="0"/>
          <w:numId w:val="3"/>
        </w:numPr>
        <w:spacing w:line="580" w:lineRule="exact"/>
        <w:ind w:firstLineChars="0"/>
        <w:rPr>
          <w:rFonts w:ascii="仿宋" w:hAnsi="仿宋" w:eastAsia="仿宋" w:cs="楷体_GB2312"/>
          <w:b/>
          <w:bCs/>
          <w:sz w:val="32"/>
          <w:szCs w:val="32"/>
        </w:rPr>
      </w:pPr>
      <w:bookmarkStart w:id="50" w:name="_Toc15377221"/>
      <w:bookmarkStart w:id="51" w:name="_Toc15396612"/>
      <w:r>
        <w:rPr>
          <w:rStyle w:val="18"/>
          <w:rFonts w:hint="eastAsia" w:ascii="黑体" w:hAnsi="黑体" w:eastAsia="黑体" w:cs="黑体"/>
          <w:b w:val="0"/>
        </w:rPr>
        <w:t>预算绩效情况说明</w:t>
      </w:r>
    </w:p>
    <w:p>
      <w:pPr>
        <w:spacing w:line="580" w:lineRule="exact"/>
        <w:ind w:firstLine="645"/>
        <w:rPr>
          <w:rFonts w:ascii="仿宋" w:hAnsi="仿宋" w:eastAsia="仿宋" w:cs="楷体_GB2312"/>
          <w:b/>
          <w:bCs/>
          <w:sz w:val="32"/>
          <w:szCs w:val="32"/>
        </w:rPr>
      </w:pPr>
      <w:r>
        <w:rPr>
          <w:rFonts w:hint="eastAsia" w:ascii="仿宋" w:hAnsi="仿宋" w:eastAsia="仿宋" w:cs="楷体_GB2312"/>
          <w:b/>
          <w:bCs/>
          <w:sz w:val="32"/>
          <w:szCs w:val="32"/>
        </w:rPr>
        <w:t>（一）预算绩效管理工作开展情况。</w:t>
      </w:r>
    </w:p>
    <w:p>
      <w:pPr>
        <w:spacing w:line="580" w:lineRule="exact"/>
        <w:ind w:firstLine="645"/>
        <w:rPr>
          <w:rFonts w:ascii="仿宋" w:hAnsi="仿宋" w:eastAsia="仿宋"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年部门整体支出开展绩效自评，从评价情况来看，</w:t>
      </w:r>
      <w:r>
        <w:rPr>
          <w:rFonts w:hint="eastAsia" w:ascii="仿宋" w:hAnsi="仿宋" w:eastAsia="仿宋" w:cs="仿宋_GB2312"/>
          <w:sz w:val="32"/>
          <w:szCs w:val="32"/>
        </w:rPr>
        <w:t>总体情况良好，预算编制质量较好，预算信息公开符合要求；预算执行进度良好，年末基本无结转结余；财务制度比较健全，会计核算总体规范、准确，基本达到了预期效果。</w:t>
      </w:r>
      <w:r>
        <w:rPr>
          <w:rFonts w:hint="eastAsia" w:ascii="仿宋_GB2312" w:hAnsi="仿宋_GB2312" w:eastAsia="仿宋_GB2312" w:cs="仿宋_GB2312"/>
          <w:sz w:val="32"/>
          <w:szCs w:val="32"/>
        </w:rPr>
        <w:t>本部门（单位）自评</w:t>
      </w:r>
      <w:r>
        <w:rPr>
          <w:rFonts w:ascii="仿宋_GB2312" w:hAnsi="仿宋_GB2312" w:eastAsia="仿宋_GB2312" w:cs="仿宋_GB2312"/>
          <w:sz w:val="32"/>
          <w:szCs w:val="32"/>
        </w:rPr>
        <w:t>99.5</w:t>
      </w:r>
      <w:r>
        <w:rPr>
          <w:rFonts w:hint="eastAsia" w:ascii="仿宋_GB2312" w:hAnsi="仿宋_GB2312" w:eastAsia="仿宋_GB2312" w:cs="仿宋_GB2312"/>
          <w:sz w:val="32"/>
          <w:szCs w:val="32"/>
        </w:rPr>
        <w:t>分。</w:t>
      </w:r>
    </w:p>
    <w:p>
      <w:pPr>
        <w:spacing w:line="580" w:lineRule="exact"/>
        <w:ind w:firstLine="640"/>
        <w:rPr>
          <w:rFonts w:ascii="仿宋" w:hAnsi="仿宋" w:eastAsia="仿宋" w:cs="仿宋_GB2312"/>
          <w:sz w:val="32"/>
          <w:szCs w:val="32"/>
        </w:rPr>
      </w:pPr>
      <w:r>
        <w:rPr>
          <w:rFonts w:hint="eastAsia" w:ascii="仿宋" w:hAnsi="仿宋" w:eastAsia="仿宋" w:cs="楷体_GB2312"/>
          <w:b/>
          <w:bCs/>
          <w:sz w:val="32"/>
          <w:szCs w:val="32"/>
        </w:rPr>
        <w:t>（二）部门开展绩效评价结果。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本单位按要求对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年部门整体支出绩效评价情况开展自评，《邻水县路政大队</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18"/>
          <w:rFonts w:ascii="黑体" w:hAnsi="黑体" w:eastAsia="黑体"/>
        </w:rPr>
      </w:pPr>
      <w:r>
        <w:rPr>
          <w:rFonts w:hint="eastAsia" w:ascii="黑体" w:hAnsi="黑体" w:eastAsia="黑体"/>
          <w:color w:val="000000"/>
          <w:sz w:val="32"/>
          <w:szCs w:val="32"/>
        </w:rPr>
        <w:t>十</w:t>
      </w:r>
      <w:r>
        <w:rPr>
          <w:rStyle w:val="18"/>
          <w:rFonts w:hint="eastAsia" w:ascii="黑体" w:hAnsi="黑体" w:eastAsia="黑体"/>
        </w:rPr>
        <w:t>一、</w:t>
      </w:r>
      <w:r>
        <w:rPr>
          <w:rStyle w:val="18"/>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年，邻水县路政大队机关运行经费支出</w:t>
      </w:r>
      <w:r>
        <w:rPr>
          <w:rFonts w:hint="eastAsia" w:ascii="仿宋_GB2312" w:eastAsia="仿宋_GB2312"/>
          <w:color w:val="000000"/>
          <w:sz w:val="32"/>
          <w:szCs w:val="32"/>
          <w:lang w:val="en-US" w:eastAsia="zh-CN"/>
        </w:rPr>
        <w:t>18.43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17.57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48</w:t>
      </w:r>
      <w:r>
        <w:rPr>
          <w:rFonts w:ascii="仿宋_GB2312" w:eastAsia="仿宋_GB2312"/>
          <w:color w:val="000000"/>
          <w:sz w:val="32"/>
          <w:szCs w:val="32"/>
        </w:rPr>
        <w:t>%</w:t>
      </w:r>
      <w:r>
        <w:rPr>
          <w:rFonts w:hint="eastAsia" w:ascii="仿宋_GB2312" w:eastAsia="仿宋_GB2312"/>
          <w:color w:val="000000"/>
          <w:sz w:val="32"/>
          <w:szCs w:val="32"/>
        </w:rPr>
        <w:t>。主要原因是厉行节约。</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年，邻水县路政大队政府采购支出总额</w:t>
      </w:r>
      <w:r>
        <w:rPr>
          <w:rFonts w:ascii="仿宋_GB2312" w:eastAsia="仿宋_GB2312"/>
          <w:color w:val="000000"/>
          <w:sz w:val="32"/>
          <w:szCs w:val="32"/>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万元。授予中小企业合同金额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，其中：授予小微企业合同金额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日，邻水县路政大队共有车辆</w:t>
      </w:r>
      <w:r>
        <w:rPr>
          <w:rFonts w:ascii="仿宋_GB2312" w:eastAsia="仿宋_GB2312"/>
          <w:sz w:val="32"/>
          <w:szCs w:val="32"/>
        </w:rPr>
        <w:t>4</w:t>
      </w:r>
      <w:r>
        <w:rPr>
          <w:rFonts w:hint="eastAsia" w:ascii="仿宋_GB2312" w:eastAsia="仿宋_GB2312"/>
          <w:sz w:val="32"/>
          <w:szCs w:val="32"/>
        </w:rPr>
        <w:t>辆，其中：一般执法执勤用车</w:t>
      </w:r>
      <w:r>
        <w:rPr>
          <w:rFonts w:ascii="仿宋_GB2312" w:eastAsia="仿宋_GB2312"/>
          <w:sz w:val="32"/>
          <w:szCs w:val="32"/>
        </w:rPr>
        <w:t>3</w:t>
      </w:r>
      <w:r>
        <w:rPr>
          <w:rFonts w:hint="eastAsia" w:ascii="仿宋_GB2312" w:eastAsia="仿宋_GB2312"/>
          <w:sz w:val="32"/>
          <w:szCs w:val="32"/>
        </w:rPr>
        <w:t>辆、其他用车</w:t>
      </w:r>
      <w:r>
        <w:rPr>
          <w:rFonts w:ascii="仿宋_GB2312" w:eastAsia="仿宋_GB2312"/>
          <w:sz w:val="32"/>
          <w:szCs w:val="32"/>
        </w:rPr>
        <w:t>1</w:t>
      </w:r>
      <w:r>
        <w:rPr>
          <w:rFonts w:hint="eastAsia" w:ascii="仿宋_GB2312" w:eastAsia="仿宋_GB2312"/>
          <w:sz w:val="32"/>
          <w:szCs w:val="32"/>
        </w:rPr>
        <w:t>辆。</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3" w:firstLineChars="150"/>
        <w:jc w:val="center"/>
        <w:outlineLvl w:val="0"/>
        <w:rPr>
          <w:rStyle w:val="17"/>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17"/>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社会保障和就业</w:t>
      </w:r>
      <w:r>
        <w:rPr>
          <w:rFonts w:ascii="仿宋_GB2312" w:eastAsia="仿宋_GB2312"/>
          <w:color w:val="000000"/>
          <w:sz w:val="32"/>
          <w:szCs w:val="32"/>
        </w:rPr>
        <w:t>2080199</w:t>
      </w:r>
      <w:r>
        <w:rPr>
          <w:rFonts w:hint="eastAsia" w:ascii="仿宋_GB2312" w:eastAsia="仿宋_GB2312"/>
          <w:color w:val="000000"/>
          <w:sz w:val="32"/>
          <w:szCs w:val="32"/>
        </w:rPr>
        <w:t>，</w:t>
      </w:r>
      <w:r>
        <w:rPr>
          <w:rFonts w:ascii="仿宋_GB2312" w:eastAsia="仿宋_GB2312"/>
          <w:color w:val="000000"/>
          <w:sz w:val="32"/>
          <w:szCs w:val="32"/>
        </w:rPr>
        <w:t>2080505</w:t>
      </w:r>
      <w:r>
        <w:rPr>
          <w:rFonts w:hint="eastAsia" w:ascii="仿宋_GB2312" w:eastAsia="仿宋_GB2312"/>
          <w:color w:val="000000"/>
          <w:sz w:val="32"/>
          <w:szCs w:val="32"/>
        </w:rPr>
        <w:t>：指机关事业单位实施养老保险制度由单位缴纳的基本养老保险费支出，指其他用于行政事业单位离退休方面的支出。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卫生健康</w:t>
      </w:r>
      <w:r>
        <w:rPr>
          <w:rFonts w:ascii="仿宋_GB2312" w:eastAsia="仿宋_GB2312"/>
          <w:color w:val="000000"/>
          <w:sz w:val="32"/>
          <w:szCs w:val="32"/>
        </w:rPr>
        <w:t>2101101,2101102</w:t>
      </w:r>
      <w:r>
        <w:rPr>
          <w:rFonts w:hint="eastAsia" w:ascii="仿宋_GB2312" w:eastAsia="仿宋_GB2312"/>
          <w:color w:val="000000"/>
          <w:sz w:val="32"/>
          <w:szCs w:val="32"/>
        </w:rPr>
        <w:t>：指财政部门安排的行政事业单位基本医疗保险缴费经费。</w:t>
      </w:r>
    </w:p>
    <w:p>
      <w:pPr>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交通运输</w:t>
      </w:r>
      <w:r>
        <w:rPr>
          <w:rFonts w:ascii="仿宋_GB2312" w:eastAsia="仿宋_GB2312"/>
          <w:color w:val="000000"/>
          <w:sz w:val="32"/>
          <w:szCs w:val="32"/>
        </w:rPr>
        <w:t>2140106</w:t>
      </w:r>
      <w:r>
        <w:rPr>
          <w:rFonts w:hint="eastAsia" w:ascii="仿宋_GB2312" w:eastAsia="仿宋_GB2312"/>
          <w:color w:val="000000"/>
          <w:sz w:val="32"/>
          <w:szCs w:val="32"/>
        </w:rPr>
        <w:t>：指财政部门安排的用于维护路产路权，保障公路完好、安全和畅通的公路路政管理经费。</w:t>
      </w:r>
    </w:p>
    <w:p>
      <w:pPr>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住房保障</w:t>
      </w:r>
      <w:r>
        <w:rPr>
          <w:rFonts w:ascii="仿宋_GB2312" w:eastAsia="仿宋_GB2312"/>
          <w:color w:val="000000"/>
          <w:sz w:val="32"/>
          <w:szCs w:val="32"/>
        </w:rPr>
        <w:t>2210201</w:t>
      </w:r>
      <w:r>
        <w:rPr>
          <w:rFonts w:hint="eastAsia" w:ascii="仿宋_GB2312" w:eastAsia="仿宋_GB2312"/>
          <w:color w:val="000000"/>
          <w:sz w:val="32"/>
          <w:szCs w:val="32"/>
        </w:rPr>
        <w:t>：指行政事业单位按人力资源和社会保障部、财政部规定的基本工资和津贴补贴以及固定比例为职工缴纳的住房公积金。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基本支出：指为保障机构正常运转、完成日常工作任务而发生的人员支出和公用支出。</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7"/>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8"/>
    </w:p>
    <w:p>
      <w:pPr>
        <w:spacing w:line="600" w:lineRule="exact"/>
        <w:jc w:val="center"/>
        <w:outlineLvl w:val="0"/>
        <w:rPr>
          <w:rStyle w:val="17"/>
        </w:rPr>
      </w:pPr>
    </w:p>
    <w:p>
      <w:pPr>
        <w:spacing w:line="600" w:lineRule="exact"/>
        <w:jc w:val="center"/>
        <w:outlineLvl w:val="0"/>
        <w:rPr>
          <w:rFonts w:ascii="黑体" w:hAnsi="黑体" w:eastAsia="黑体" w:cs="方正小标宋简体"/>
          <w:sz w:val="36"/>
          <w:szCs w:val="36"/>
        </w:rPr>
      </w:pPr>
      <w:bookmarkStart w:id="59" w:name="_Toc15396616"/>
      <w:r>
        <w:rPr>
          <w:rFonts w:hint="eastAsia" w:ascii="黑体" w:hAnsi="黑体" w:eastAsia="黑体" w:cs="方正小标宋简体"/>
          <w:sz w:val="36"/>
          <w:szCs w:val="36"/>
        </w:rPr>
        <w:t>邻水县路政大队</w:t>
      </w:r>
      <w:r>
        <w:rPr>
          <w:rFonts w:ascii="黑体" w:hAnsi="黑体" w:eastAsia="黑体" w:cs="方正小标宋简体"/>
          <w:sz w:val="36"/>
          <w:szCs w:val="36"/>
        </w:rPr>
        <w:t>20</w:t>
      </w:r>
      <w:r>
        <w:rPr>
          <w:rFonts w:hint="eastAsia" w:ascii="黑体" w:hAnsi="黑体" w:eastAsia="黑体" w:cs="方正小标宋简体"/>
          <w:sz w:val="36"/>
          <w:szCs w:val="36"/>
          <w:lang w:val="en-US" w:eastAsia="zh-CN"/>
        </w:rPr>
        <w:t>20</w:t>
      </w:r>
      <w:r>
        <w:rPr>
          <w:rFonts w:hint="eastAsia" w:ascii="黑体" w:hAnsi="黑体" w:eastAsia="黑体" w:cs="方正小标宋简体"/>
          <w:sz w:val="36"/>
          <w:szCs w:val="36"/>
        </w:rPr>
        <w:t>年部门整体支出绩效评价报告</w:t>
      </w:r>
      <w:bookmarkEnd w:id="59"/>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（一）机构组成。</w:t>
      </w:r>
      <w:r>
        <w:rPr>
          <w:rFonts w:hint="eastAsia" w:ascii="仿宋" w:hAnsi="仿宋" w:eastAsia="仿宋"/>
          <w:sz w:val="32"/>
          <w:szCs w:val="32"/>
        </w:rPr>
        <w:t>邻水县路政大队属参照公务员法管理的事业单位，内设股室</w:t>
      </w:r>
      <w:r>
        <w:rPr>
          <w:rFonts w:ascii="仿宋" w:hAnsi="仿宋" w:eastAsia="仿宋"/>
          <w:sz w:val="32"/>
          <w:szCs w:val="32"/>
        </w:rPr>
        <w:t>4</w:t>
      </w:r>
      <w:r>
        <w:rPr>
          <w:rFonts w:hint="eastAsia" w:ascii="仿宋" w:hAnsi="仿宋" w:eastAsia="仿宋"/>
          <w:sz w:val="32"/>
          <w:szCs w:val="32"/>
        </w:rPr>
        <w:t>个，管理治超站点</w:t>
      </w:r>
      <w:r>
        <w:rPr>
          <w:rFonts w:ascii="仿宋" w:hAnsi="仿宋" w:eastAsia="仿宋"/>
          <w:sz w:val="32"/>
          <w:szCs w:val="32"/>
        </w:rPr>
        <w:t>2</w:t>
      </w:r>
      <w:r>
        <w:rPr>
          <w:rFonts w:hint="eastAsia" w:ascii="仿宋" w:hAnsi="仿宋" w:eastAsia="仿宋"/>
          <w:sz w:val="32"/>
          <w:szCs w:val="32"/>
        </w:rPr>
        <w:t>个，人员编制</w:t>
      </w:r>
      <w:r>
        <w:rPr>
          <w:rFonts w:ascii="仿宋" w:hAnsi="仿宋" w:eastAsia="仿宋"/>
          <w:sz w:val="32"/>
          <w:szCs w:val="32"/>
        </w:rPr>
        <w:t>17</w:t>
      </w:r>
      <w:r>
        <w:rPr>
          <w:rFonts w:hint="eastAsia" w:ascii="仿宋" w:hAnsi="仿宋" w:eastAsia="仿宋"/>
          <w:sz w:val="32"/>
          <w:szCs w:val="32"/>
        </w:rPr>
        <w:t>个。</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（二）机构职能。主要负责为公路的安全、畅通提供路政管理保障，负责公路行政执法、路产路权维护、公路巡查以及超限车辆管理等工作。</w:t>
      </w:r>
    </w:p>
    <w:p>
      <w:pPr>
        <w:spacing w:line="580" w:lineRule="exact"/>
        <w:ind w:firstLine="640" w:firstLineChars="200"/>
        <w:rPr>
          <w:rFonts w:ascii="仿宋" w:hAnsi="仿宋" w:eastAsia="仿宋"/>
          <w:color w:val="000000"/>
          <w:sz w:val="32"/>
          <w:szCs w:val="32"/>
        </w:rPr>
      </w:pPr>
      <w:r>
        <w:rPr>
          <w:rFonts w:hint="eastAsia" w:ascii="仿宋" w:hAnsi="仿宋" w:eastAsia="仿宋" w:cs="仿宋_GB2312"/>
          <w:sz w:val="32"/>
          <w:szCs w:val="32"/>
        </w:rPr>
        <w:t>（三）人员概况。</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年底在职实有人员</w:t>
      </w:r>
      <w:r>
        <w:rPr>
          <w:rFonts w:hint="eastAsia" w:ascii="仿宋" w:hAnsi="仿宋" w:eastAsia="仿宋"/>
          <w:color w:val="000000"/>
          <w:sz w:val="32"/>
          <w:szCs w:val="32"/>
        </w:rPr>
        <w:t>公务员（参公人员）</w:t>
      </w:r>
      <w:r>
        <w:rPr>
          <w:rFonts w:ascii="仿宋" w:hAnsi="仿宋" w:eastAsia="仿宋"/>
          <w:color w:val="000000"/>
          <w:sz w:val="32"/>
          <w:szCs w:val="32"/>
        </w:rPr>
        <w:t>4</w:t>
      </w:r>
      <w:r>
        <w:rPr>
          <w:rFonts w:hint="eastAsia" w:ascii="仿宋" w:hAnsi="仿宋" w:eastAsia="仿宋"/>
          <w:color w:val="000000"/>
          <w:sz w:val="32"/>
          <w:szCs w:val="32"/>
        </w:rPr>
        <w:t>人，事业人员</w:t>
      </w:r>
      <w:r>
        <w:rPr>
          <w:rFonts w:ascii="仿宋" w:hAnsi="仿宋" w:eastAsia="仿宋"/>
          <w:color w:val="000000"/>
          <w:sz w:val="32"/>
          <w:szCs w:val="32"/>
        </w:rPr>
        <w:t>12</w:t>
      </w:r>
      <w:r>
        <w:rPr>
          <w:rFonts w:hint="eastAsia" w:ascii="仿宋" w:hAnsi="仿宋" w:eastAsia="仿宋"/>
          <w:color w:val="000000"/>
          <w:sz w:val="32"/>
          <w:szCs w:val="32"/>
        </w:rPr>
        <w:t>人，退休人员</w:t>
      </w:r>
      <w:r>
        <w:rPr>
          <w:rFonts w:ascii="仿宋" w:hAnsi="仿宋" w:eastAsia="仿宋"/>
          <w:color w:val="000000"/>
          <w:sz w:val="32"/>
          <w:szCs w:val="32"/>
        </w:rPr>
        <w:t>2</w:t>
      </w:r>
      <w:r>
        <w:rPr>
          <w:rFonts w:hint="eastAsia" w:ascii="仿宋" w:hAnsi="仿宋" w:eastAsia="仿宋"/>
          <w:color w:val="000000"/>
          <w:sz w:val="32"/>
          <w:szCs w:val="32"/>
        </w:rPr>
        <w:t>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（一）部门财政资金收入情况。</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邻水县路政大队本年收入合计</w:t>
      </w:r>
      <w:r>
        <w:rPr>
          <w:rFonts w:hint="eastAsia" w:ascii="仿宋" w:hAnsi="仿宋" w:eastAsia="仿宋"/>
          <w:color w:val="000000"/>
          <w:sz w:val="32"/>
          <w:szCs w:val="32"/>
          <w:lang w:val="en-US" w:eastAsia="zh-CN"/>
        </w:rPr>
        <w:t>362.27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362.27</w:t>
      </w:r>
      <w:r>
        <w:rPr>
          <w:rFonts w:hint="eastAsia" w:ascii="仿宋" w:hAnsi="仿宋" w:eastAsia="仿宋"/>
          <w:color w:val="000000"/>
          <w:sz w:val="32"/>
          <w:szCs w:val="32"/>
        </w:rPr>
        <w:t>万元，占比</w:t>
      </w:r>
      <w:r>
        <w:rPr>
          <w:rFonts w:ascii="仿宋" w:hAnsi="仿宋" w:eastAsia="仿宋"/>
          <w:color w:val="000000"/>
          <w:sz w:val="32"/>
          <w:szCs w:val="32"/>
        </w:rPr>
        <w:t>100%</w:t>
      </w:r>
      <w:r>
        <w:rPr>
          <w:rFonts w:hint="eastAsia" w:ascii="仿宋" w:hAnsi="仿宋" w:eastAsia="仿宋"/>
          <w:color w:val="000000"/>
          <w:sz w:val="32"/>
          <w:szCs w:val="32"/>
        </w:rPr>
        <w:t>。</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（二）部门财政资金支出情况。</w:t>
      </w:r>
    </w:p>
    <w:p>
      <w:pPr>
        <w:spacing w:line="580" w:lineRule="exact"/>
        <w:ind w:firstLine="640" w:firstLineChars="200"/>
        <w:rPr>
          <w:rFonts w:ascii="仿宋" w:hAnsi="仿宋" w:eastAsia="仿宋" w:cs="??_GB2312"/>
          <w:sz w:val="32"/>
          <w:szCs w:val="32"/>
        </w:rPr>
      </w:pPr>
      <w:r>
        <w:rPr>
          <w:rFonts w:hint="eastAsia" w:ascii="仿宋" w:hAnsi="仿宋" w:eastAsia="仿宋"/>
          <w:color w:val="000000"/>
          <w:sz w:val="32"/>
          <w:szCs w:val="32"/>
        </w:rPr>
        <w:t>邻水县路政大队</w:t>
      </w:r>
      <w:r>
        <w:rPr>
          <w:rFonts w:hint="eastAsia" w:ascii="仿宋" w:hAnsi="仿宋" w:eastAsia="仿宋" w:cs="??_GB2312"/>
          <w:sz w:val="32"/>
          <w:szCs w:val="32"/>
        </w:rPr>
        <w:t>本年支出合计</w:t>
      </w:r>
      <w:r>
        <w:rPr>
          <w:rFonts w:hint="eastAsia" w:ascii="仿宋" w:hAnsi="仿宋" w:eastAsia="仿宋" w:cs="??_GB2312"/>
          <w:sz w:val="32"/>
          <w:szCs w:val="32"/>
          <w:lang w:val="en-US" w:eastAsia="zh-CN"/>
        </w:rPr>
        <w:t>332.44</w:t>
      </w:r>
      <w:r>
        <w:rPr>
          <w:rFonts w:hint="eastAsia" w:ascii="仿宋" w:hAnsi="仿宋" w:eastAsia="仿宋" w:cs="??_GB2312"/>
          <w:sz w:val="32"/>
          <w:szCs w:val="32"/>
        </w:rPr>
        <w:t>万元，其中：基本支出</w:t>
      </w:r>
      <w:r>
        <w:rPr>
          <w:rFonts w:ascii="仿宋" w:hAnsi="仿宋" w:eastAsia="仿宋" w:cs="??_GB2312"/>
          <w:sz w:val="32"/>
          <w:szCs w:val="32"/>
        </w:rPr>
        <w:t>294.22</w:t>
      </w:r>
      <w:r>
        <w:rPr>
          <w:rFonts w:hint="eastAsia" w:ascii="仿宋" w:hAnsi="仿宋" w:eastAsia="仿宋" w:cs="??_GB2312"/>
          <w:sz w:val="32"/>
          <w:szCs w:val="32"/>
        </w:rPr>
        <w:t>万元，占比</w:t>
      </w:r>
      <w:r>
        <w:rPr>
          <w:rFonts w:ascii="仿宋" w:hAnsi="仿宋" w:eastAsia="仿宋" w:cs="??_GB2312"/>
          <w:sz w:val="32"/>
          <w:szCs w:val="32"/>
        </w:rPr>
        <w:t>100%</w:t>
      </w:r>
      <w:r>
        <w:rPr>
          <w:rFonts w:hint="eastAsia" w:ascii="仿宋" w:hAnsi="仿宋" w:eastAsia="仿宋" w:cs="??_GB2312"/>
          <w:sz w:val="32"/>
          <w:szCs w:val="32"/>
        </w:rPr>
        <w:t>。</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（三）非税收入收缴情况。</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邻水县路政大队</w:t>
      </w:r>
      <w:r>
        <w:rPr>
          <w:rFonts w:hint="eastAsia" w:ascii="仿宋" w:hAnsi="仿宋" w:eastAsia="仿宋" w:cs="??_GB2312"/>
          <w:sz w:val="32"/>
          <w:szCs w:val="32"/>
        </w:rPr>
        <w:t>本年</w:t>
      </w:r>
      <w:r>
        <w:rPr>
          <w:rFonts w:hint="eastAsia" w:ascii="仿宋" w:hAnsi="仿宋" w:eastAsia="仿宋"/>
          <w:color w:val="000000"/>
          <w:sz w:val="32"/>
          <w:szCs w:val="32"/>
        </w:rPr>
        <w:t>罚没收入</w:t>
      </w:r>
      <w:r>
        <w:rPr>
          <w:rFonts w:hint="eastAsia" w:ascii="仿宋" w:hAnsi="仿宋" w:eastAsia="仿宋"/>
          <w:color w:val="000000"/>
          <w:sz w:val="32"/>
          <w:szCs w:val="32"/>
          <w:lang w:val="en-US" w:eastAsia="zh-CN"/>
        </w:rPr>
        <w:t>91</w:t>
      </w:r>
      <w:r>
        <w:rPr>
          <w:rFonts w:hint="eastAsia" w:ascii="仿宋" w:hAnsi="仿宋" w:eastAsia="仿宋"/>
          <w:color w:val="000000"/>
          <w:sz w:val="32"/>
          <w:szCs w:val="32"/>
        </w:rPr>
        <w:t>万元，已</w:t>
      </w:r>
      <w:r>
        <w:rPr>
          <w:rFonts w:ascii="仿宋" w:hAnsi="仿宋" w:eastAsia="仿宋"/>
          <w:color w:val="000000"/>
          <w:sz w:val="32"/>
          <w:szCs w:val="32"/>
        </w:rPr>
        <w:t>100%</w:t>
      </w:r>
      <w:r>
        <w:rPr>
          <w:rFonts w:hint="eastAsia" w:ascii="仿宋" w:hAnsi="仿宋" w:eastAsia="仿宋"/>
          <w:color w:val="000000"/>
          <w:sz w:val="32"/>
          <w:szCs w:val="32"/>
        </w:rPr>
        <w:t>缴入本级国库。</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（一）部门预算管理。</w:t>
      </w:r>
      <w:bookmarkStart w:id="74" w:name="_GoBack"/>
      <w:bookmarkEnd w:id="74"/>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加强预算编制的前瞻性，按照新《预算法》及其实施条例的相关规定，结合上一年度预算执行情况和本年度预算收支变化因素，科学、合理地编制本年预算，</w:t>
      </w:r>
      <w:r>
        <w:rPr>
          <w:rFonts w:hint="eastAsia" w:ascii="仿宋" w:hAnsi="仿宋" w:eastAsia="仿宋"/>
          <w:color w:val="000000"/>
          <w:sz w:val="32"/>
          <w:szCs w:val="32"/>
        </w:rPr>
        <w:t>避免</w:t>
      </w:r>
      <w:r>
        <w:rPr>
          <w:rFonts w:hint="eastAsia" w:ascii="仿宋" w:hAnsi="仿宋" w:eastAsia="仿宋" w:cs="仿宋_GB2312"/>
          <w:sz w:val="32"/>
          <w:szCs w:val="32"/>
        </w:rPr>
        <w:t>预算支出与实际执行出现较大偏差的情况，执行中确需调整预算的，按规定程序报经批准。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部门自评质量较高，绩效目标公开和自评公开情况按规定进行，对评价结果限期整改，结果运用较好。</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（一）评价结论。总体情况良好，预算编制质量较好，预算信息公开符合要求；预算执行进度良好，年末基本无结转结余；财务制度比较健全，会计核算总体规范、准确，基本达到了预期效果。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（二）存在问题。相关管理制度不够细化，还有待进一步完善。</w:t>
      </w:r>
    </w:p>
    <w:p>
      <w:pPr>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（三）改进建议。进一步完善财务管理内部控制制度，细化预算管理、政府采购、资产管理、合同管理等制度，保障财务支出流程严谨、规范。</w:t>
      </w:r>
      <w:r>
        <w:rPr>
          <w:rFonts w:ascii="仿宋_GB2312" w:hAnsi="仿宋_GB2312" w:eastAsia="仿宋_GB2312" w:cs="仿宋_GB2312"/>
          <w:sz w:val="32"/>
          <w:szCs w:val="32"/>
        </w:rPr>
        <w:br w:type="page"/>
      </w:r>
    </w:p>
    <w:p>
      <w:pPr>
        <w:spacing w:line="600" w:lineRule="exact"/>
        <w:jc w:val="center"/>
        <w:outlineLvl w:val="0"/>
        <w:rPr>
          <w:rStyle w:val="17"/>
          <w:rFonts w:ascii="黑体" w:hAnsi="黑体" w:eastAsia="黑体"/>
          <w:b w:val="0"/>
        </w:rPr>
      </w:pPr>
      <w:bookmarkStart w:id="60" w:name="_Toc15396618"/>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7"/>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18"/>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72"/>
    </w:p>
    <w:p>
      <w:pPr>
        <w:pStyle w:val="3"/>
        <w:rPr>
          <w:rFonts w:ascii="仿宋" w:hAnsi="仿宋" w:eastAsia="仿宋"/>
          <w:color w:val="000000"/>
        </w:rPr>
      </w:pPr>
      <w:bookmarkStart w:id="73"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16</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6487A"/>
    <w:rsid w:val="00065F8F"/>
    <w:rsid w:val="000768F2"/>
    <w:rsid w:val="0009184B"/>
    <w:rsid w:val="0009593C"/>
    <w:rsid w:val="00097068"/>
    <w:rsid w:val="000B047F"/>
    <w:rsid w:val="000B1E2B"/>
    <w:rsid w:val="000B5923"/>
    <w:rsid w:val="000B5A48"/>
    <w:rsid w:val="000B6FF3"/>
    <w:rsid w:val="000C3467"/>
    <w:rsid w:val="000C3CA6"/>
    <w:rsid w:val="000D1267"/>
    <w:rsid w:val="000D1D50"/>
    <w:rsid w:val="000D5782"/>
    <w:rsid w:val="000E6613"/>
    <w:rsid w:val="000E7119"/>
    <w:rsid w:val="00114E9B"/>
    <w:rsid w:val="00141C24"/>
    <w:rsid w:val="001458B0"/>
    <w:rsid w:val="001461E8"/>
    <w:rsid w:val="0014729F"/>
    <w:rsid w:val="00157BAB"/>
    <w:rsid w:val="001654D1"/>
    <w:rsid w:val="00177BA2"/>
    <w:rsid w:val="0018106D"/>
    <w:rsid w:val="001873E3"/>
    <w:rsid w:val="001877A7"/>
    <w:rsid w:val="00191536"/>
    <w:rsid w:val="00196687"/>
    <w:rsid w:val="001A15B5"/>
    <w:rsid w:val="001C0962"/>
    <w:rsid w:val="001D7531"/>
    <w:rsid w:val="001E737D"/>
    <w:rsid w:val="001F0592"/>
    <w:rsid w:val="001F7506"/>
    <w:rsid w:val="002006CD"/>
    <w:rsid w:val="00202B36"/>
    <w:rsid w:val="00204B7A"/>
    <w:rsid w:val="0021101A"/>
    <w:rsid w:val="002117AB"/>
    <w:rsid w:val="00220536"/>
    <w:rsid w:val="00235629"/>
    <w:rsid w:val="00260C38"/>
    <w:rsid w:val="002616C0"/>
    <w:rsid w:val="002662AA"/>
    <w:rsid w:val="00280496"/>
    <w:rsid w:val="00295495"/>
    <w:rsid w:val="002B141B"/>
    <w:rsid w:val="002B2613"/>
    <w:rsid w:val="002B310E"/>
    <w:rsid w:val="002F1818"/>
    <w:rsid w:val="002F567B"/>
    <w:rsid w:val="002F7F38"/>
    <w:rsid w:val="00314286"/>
    <w:rsid w:val="003216A9"/>
    <w:rsid w:val="00324D93"/>
    <w:rsid w:val="003514BF"/>
    <w:rsid w:val="0037013F"/>
    <w:rsid w:val="003741F5"/>
    <w:rsid w:val="00380C92"/>
    <w:rsid w:val="003A484F"/>
    <w:rsid w:val="003B0BE0"/>
    <w:rsid w:val="003B0C1B"/>
    <w:rsid w:val="003B688C"/>
    <w:rsid w:val="003C0291"/>
    <w:rsid w:val="003C2472"/>
    <w:rsid w:val="003C39AE"/>
    <w:rsid w:val="003C7B60"/>
    <w:rsid w:val="003D1FB2"/>
    <w:rsid w:val="003D66DA"/>
    <w:rsid w:val="003E076E"/>
    <w:rsid w:val="003E1310"/>
    <w:rsid w:val="003E6F55"/>
    <w:rsid w:val="00406254"/>
    <w:rsid w:val="0041178C"/>
    <w:rsid w:val="004223DE"/>
    <w:rsid w:val="004263F1"/>
    <w:rsid w:val="0042685D"/>
    <w:rsid w:val="00434489"/>
    <w:rsid w:val="00437085"/>
    <w:rsid w:val="00443880"/>
    <w:rsid w:val="004464F4"/>
    <w:rsid w:val="00465414"/>
    <w:rsid w:val="00471401"/>
    <w:rsid w:val="00473F31"/>
    <w:rsid w:val="0048263A"/>
    <w:rsid w:val="00487E5D"/>
    <w:rsid w:val="004A1791"/>
    <w:rsid w:val="004A711F"/>
    <w:rsid w:val="004B199D"/>
    <w:rsid w:val="004B4690"/>
    <w:rsid w:val="004E0A2D"/>
    <w:rsid w:val="004E206B"/>
    <w:rsid w:val="004E6DF7"/>
    <w:rsid w:val="004F0FBD"/>
    <w:rsid w:val="00505A47"/>
    <w:rsid w:val="00512FDA"/>
    <w:rsid w:val="00520DA0"/>
    <w:rsid w:val="005467DF"/>
    <w:rsid w:val="0056178B"/>
    <w:rsid w:val="005664BB"/>
    <w:rsid w:val="00571F70"/>
    <w:rsid w:val="0057481D"/>
    <w:rsid w:val="0058486E"/>
    <w:rsid w:val="005A51FE"/>
    <w:rsid w:val="005B3ECD"/>
    <w:rsid w:val="005D1C8B"/>
    <w:rsid w:val="005D5CED"/>
    <w:rsid w:val="005F1A4C"/>
    <w:rsid w:val="005F5446"/>
    <w:rsid w:val="005F54F9"/>
    <w:rsid w:val="00605688"/>
    <w:rsid w:val="006070AF"/>
    <w:rsid w:val="00607E6C"/>
    <w:rsid w:val="006101B1"/>
    <w:rsid w:val="00614E44"/>
    <w:rsid w:val="00622830"/>
    <w:rsid w:val="00630AEF"/>
    <w:rsid w:val="006325F8"/>
    <w:rsid w:val="00634C9A"/>
    <w:rsid w:val="006440E4"/>
    <w:rsid w:val="0066343B"/>
    <w:rsid w:val="00664777"/>
    <w:rsid w:val="006748A4"/>
    <w:rsid w:val="006776C1"/>
    <w:rsid w:val="00683E73"/>
    <w:rsid w:val="006A3141"/>
    <w:rsid w:val="006A5E34"/>
    <w:rsid w:val="006B2422"/>
    <w:rsid w:val="006B2B9A"/>
    <w:rsid w:val="006C0E53"/>
    <w:rsid w:val="006C1937"/>
    <w:rsid w:val="006F020C"/>
    <w:rsid w:val="006F6076"/>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7F73AE"/>
    <w:rsid w:val="00800112"/>
    <w:rsid w:val="008253BB"/>
    <w:rsid w:val="00834399"/>
    <w:rsid w:val="0083706E"/>
    <w:rsid w:val="008423A5"/>
    <w:rsid w:val="00850625"/>
    <w:rsid w:val="00853718"/>
    <w:rsid w:val="00855221"/>
    <w:rsid w:val="00860645"/>
    <w:rsid w:val="00871F71"/>
    <w:rsid w:val="00885AF4"/>
    <w:rsid w:val="008939CD"/>
    <w:rsid w:val="008B2A59"/>
    <w:rsid w:val="008B768C"/>
    <w:rsid w:val="008B7F3B"/>
    <w:rsid w:val="008C4DB1"/>
    <w:rsid w:val="008C4EAF"/>
    <w:rsid w:val="008C5176"/>
    <w:rsid w:val="008C7FD0"/>
    <w:rsid w:val="008D6512"/>
    <w:rsid w:val="008E1DE7"/>
    <w:rsid w:val="008E707C"/>
    <w:rsid w:val="008F3ACD"/>
    <w:rsid w:val="00900B08"/>
    <w:rsid w:val="00902155"/>
    <w:rsid w:val="00902FA3"/>
    <w:rsid w:val="00905E74"/>
    <w:rsid w:val="0091569A"/>
    <w:rsid w:val="00923564"/>
    <w:rsid w:val="0092392E"/>
    <w:rsid w:val="009315F9"/>
    <w:rsid w:val="00933AFE"/>
    <w:rsid w:val="00946945"/>
    <w:rsid w:val="00951248"/>
    <w:rsid w:val="0095152F"/>
    <w:rsid w:val="00954C49"/>
    <w:rsid w:val="0097099F"/>
    <w:rsid w:val="00971997"/>
    <w:rsid w:val="00971FFC"/>
    <w:rsid w:val="009830A7"/>
    <w:rsid w:val="0098660A"/>
    <w:rsid w:val="009931C3"/>
    <w:rsid w:val="009B2C43"/>
    <w:rsid w:val="009B4EAE"/>
    <w:rsid w:val="009B7573"/>
    <w:rsid w:val="009C22F4"/>
    <w:rsid w:val="009C2E98"/>
    <w:rsid w:val="009D3447"/>
    <w:rsid w:val="009D4711"/>
    <w:rsid w:val="009D5AEB"/>
    <w:rsid w:val="009F1185"/>
    <w:rsid w:val="009F18CD"/>
    <w:rsid w:val="009F2A13"/>
    <w:rsid w:val="00A04EB0"/>
    <w:rsid w:val="00A13C27"/>
    <w:rsid w:val="00A13CC1"/>
    <w:rsid w:val="00A15D9E"/>
    <w:rsid w:val="00A16847"/>
    <w:rsid w:val="00A237D8"/>
    <w:rsid w:val="00A268C4"/>
    <w:rsid w:val="00A307CD"/>
    <w:rsid w:val="00A40A00"/>
    <w:rsid w:val="00A4142F"/>
    <w:rsid w:val="00A51BAF"/>
    <w:rsid w:val="00A528EC"/>
    <w:rsid w:val="00A56DF2"/>
    <w:rsid w:val="00A62CB9"/>
    <w:rsid w:val="00A67AB5"/>
    <w:rsid w:val="00A774A5"/>
    <w:rsid w:val="00A91760"/>
    <w:rsid w:val="00A93B00"/>
    <w:rsid w:val="00A93C21"/>
    <w:rsid w:val="00AC3C6A"/>
    <w:rsid w:val="00AD5620"/>
    <w:rsid w:val="00AD7C1B"/>
    <w:rsid w:val="00AE16BA"/>
    <w:rsid w:val="00AE1EBE"/>
    <w:rsid w:val="00AF15C8"/>
    <w:rsid w:val="00B03C9D"/>
    <w:rsid w:val="00B060AE"/>
    <w:rsid w:val="00B10517"/>
    <w:rsid w:val="00B14E76"/>
    <w:rsid w:val="00B15FBC"/>
    <w:rsid w:val="00B161B8"/>
    <w:rsid w:val="00B2048C"/>
    <w:rsid w:val="00B260D9"/>
    <w:rsid w:val="00B26FBB"/>
    <w:rsid w:val="00B310B9"/>
    <w:rsid w:val="00B34320"/>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E7B00"/>
    <w:rsid w:val="00BF5BD6"/>
    <w:rsid w:val="00C03E31"/>
    <w:rsid w:val="00C062D3"/>
    <w:rsid w:val="00C254D5"/>
    <w:rsid w:val="00C33E72"/>
    <w:rsid w:val="00C354B2"/>
    <w:rsid w:val="00C35554"/>
    <w:rsid w:val="00C42709"/>
    <w:rsid w:val="00C533CC"/>
    <w:rsid w:val="00C5751C"/>
    <w:rsid w:val="00C61BFC"/>
    <w:rsid w:val="00C62B85"/>
    <w:rsid w:val="00C65438"/>
    <w:rsid w:val="00C90FED"/>
    <w:rsid w:val="00C91CBB"/>
    <w:rsid w:val="00CC09B6"/>
    <w:rsid w:val="00CC666F"/>
    <w:rsid w:val="00CD1E3F"/>
    <w:rsid w:val="00CE44F6"/>
    <w:rsid w:val="00CE49DA"/>
    <w:rsid w:val="00CE7B61"/>
    <w:rsid w:val="00CF2382"/>
    <w:rsid w:val="00D00095"/>
    <w:rsid w:val="00D03015"/>
    <w:rsid w:val="00D04869"/>
    <w:rsid w:val="00D07DE9"/>
    <w:rsid w:val="00D11EFE"/>
    <w:rsid w:val="00D20620"/>
    <w:rsid w:val="00D26091"/>
    <w:rsid w:val="00D34E7C"/>
    <w:rsid w:val="00D35489"/>
    <w:rsid w:val="00D51276"/>
    <w:rsid w:val="00D63056"/>
    <w:rsid w:val="00D7035F"/>
    <w:rsid w:val="00D904B5"/>
    <w:rsid w:val="00D96C97"/>
    <w:rsid w:val="00DA65AC"/>
    <w:rsid w:val="00DB1913"/>
    <w:rsid w:val="00DB7DBC"/>
    <w:rsid w:val="00DC410D"/>
    <w:rsid w:val="00DC68CA"/>
    <w:rsid w:val="00DC7CBA"/>
    <w:rsid w:val="00DD73B7"/>
    <w:rsid w:val="00DE1477"/>
    <w:rsid w:val="00DE23FE"/>
    <w:rsid w:val="00DF28BC"/>
    <w:rsid w:val="00DF34B9"/>
    <w:rsid w:val="00E01053"/>
    <w:rsid w:val="00E07ACF"/>
    <w:rsid w:val="00E331A1"/>
    <w:rsid w:val="00E33202"/>
    <w:rsid w:val="00E336A9"/>
    <w:rsid w:val="00E50624"/>
    <w:rsid w:val="00E568DF"/>
    <w:rsid w:val="00E576C5"/>
    <w:rsid w:val="00E61618"/>
    <w:rsid w:val="00E64269"/>
    <w:rsid w:val="00E82267"/>
    <w:rsid w:val="00EA010F"/>
    <w:rsid w:val="00EC03DF"/>
    <w:rsid w:val="00ED1B63"/>
    <w:rsid w:val="00ED3C1F"/>
    <w:rsid w:val="00ED4085"/>
    <w:rsid w:val="00ED420E"/>
    <w:rsid w:val="00EE2F57"/>
    <w:rsid w:val="00EE3BF3"/>
    <w:rsid w:val="00EF4C34"/>
    <w:rsid w:val="00EF77C6"/>
    <w:rsid w:val="00F05438"/>
    <w:rsid w:val="00F1361C"/>
    <w:rsid w:val="00F160C7"/>
    <w:rsid w:val="00F22027"/>
    <w:rsid w:val="00F36D8F"/>
    <w:rsid w:val="00F417B1"/>
    <w:rsid w:val="00F602DF"/>
    <w:rsid w:val="00F740C6"/>
    <w:rsid w:val="00F81FD9"/>
    <w:rsid w:val="00F841AA"/>
    <w:rsid w:val="00FA23E8"/>
    <w:rsid w:val="00FC64F8"/>
    <w:rsid w:val="00FC6B29"/>
    <w:rsid w:val="00FD3CC1"/>
    <w:rsid w:val="00FF1E02"/>
    <w:rsid w:val="00FF30B4"/>
    <w:rsid w:val="016518D4"/>
    <w:rsid w:val="019D020D"/>
    <w:rsid w:val="04906E08"/>
    <w:rsid w:val="05665609"/>
    <w:rsid w:val="05680E80"/>
    <w:rsid w:val="056F2DD7"/>
    <w:rsid w:val="06053DCB"/>
    <w:rsid w:val="0670344A"/>
    <w:rsid w:val="07164E2C"/>
    <w:rsid w:val="07D76440"/>
    <w:rsid w:val="07FC6A07"/>
    <w:rsid w:val="080B15C5"/>
    <w:rsid w:val="08627A7D"/>
    <w:rsid w:val="08DB785C"/>
    <w:rsid w:val="091F6460"/>
    <w:rsid w:val="0938401C"/>
    <w:rsid w:val="09502692"/>
    <w:rsid w:val="09750786"/>
    <w:rsid w:val="09C6465D"/>
    <w:rsid w:val="0A5C175F"/>
    <w:rsid w:val="0A81165A"/>
    <w:rsid w:val="0AAE1F42"/>
    <w:rsid w:val="0ABD1E27"/>
    <w:rsid w:val="0B31254E"/>
    <w:rsid w:val="0B81130F"/>
    <w:rsid w:val="0BA93787"/>
    <w:rsid w:val="0C8A48B9"/>
    <w:rsid w:val="0CB5560E"/>
    <w:rsid w:val="0CC854AF"/>
    <w:rsid w:val="0CD87849"/>
    <w:rsid w:val="0D141724"/>
    <w:rsid w:val="0D63596C"/>
    <w:rsid w:val="0E1D0A37"/>
    <w:rsid w:val="0E482ABA"/>
    <w:rsid w:val="0EE309CF"/>
    <w:rsid w:val="0EE6339E"/>
    <w:rsid w:val="0FB61FCB"/>
    <w:rsid w:val="0FC94BB8"/>
    <w:rsid w:val="0FF03ECF"/>
    <w:rsid w:val="1082456E"/>
    <w:rsid w:val="10A61824"/>
    <w:rsid w:val="10C055FF"/>
    <w:rsid w:val="10E11385"/>
    <w:rsid w:val="12301974"/>
    <w:rsid w:val="128E5591"/>
    <w:rsid w:val="12FF0DFF"/>
    <w:rsid w:val="1323337C"/>
    <w:rsid w:val="14217DBC"/>
    <w:rsid w:val="14786DF2"/>
    <w:rsid w:val="14CC5179"/>
    <w:rsid w:val="150563D7"/>
    <w:rsid w:val="166447A8"/>
    <w:rsid w:val="16BB723D"/>
    <w:rsid w:val="17A66B6C"/>
    <w:rsid w:val="17E00E27"/>
    <w:rsid w:val="185E5F0D"/>
    <w:rsid w:val="18CA50DD"/>
    <w:rsid w:val="192D4B0A"/>
    <w:rsid w:val="19782B7D"/>
    <w:rsid w:val="197F039C"/>
    <w:rsid w:val="19AE3228"/>
    <w:rsid w:val="1A1A4BEF"/>
    <w:rsid w:val="1A6608C1"/>
    <w:rsid w:val="1AD309C3"/>
    <w:rsid w:val="1AE770A8"/>
    <w:rsid w:val="1AF00C3F"/>
    <w:rsid w:val="1AF02367"/>
    <w:rsid w:val="1B3C206C"/>
    <w:rsid w:val="1B423C88"/>
    <w:rsid w:val="1BFF3FD2"/>
    <w:rsid w:val="1C7D4DBE"/>
    <w:rsid w:val="1C9539B6"/>
    <w:rsid w:val="1CA465D6"/>
    <w:rsid w:val="1CB50AF6"/>
    <w:rsid w:val="1D0926D8"/>
    <w:rsid w:val="1D3D325D"/>
    <w:rsid w:val="1D5C6920"/>
    <w:rsid w:val="1D7E1B8A"/>
    <w:rsid w:val="1D871976"/>
    <w:rsid w:val="1DC70C3D"/>
    <w:rsid w:val="1E592A71"/>
    <w:rsid w:val="1E5B574C"/>
    <w:rsid w:val="1E774B19"/>
    <w:rsid w:val="1FAD4B5E"/>
    <w:rsid w:val="200D08C5"/>
    <w:rsid w:val="2011450B"/>
    <w:rsid w:val="202920F5"/>
    <w:rsid w:val="204978C9"/>
    <w:rsid w:val="204C32BC"/>
    <w:rsid w:val="20F14F56"/>
    <w:rsid w:val="20F73A71"/>
    <w:rsid w:val="21013642"/>
    <w:rsid w:val="221833EE"/>
    <w:rsid w:val="23072046"/>
    <w:rsid w:val="23396B0C"/>
    <w:rsid w:val="234E1921"/>
    <w:rsid w:val="240371BF"/>
    <w:rsid w:val="24A57890"/>
    <w:rsid w:val="24D65456"/>
    <w:rsid w:val="2587478A"/>
    <w:rsid w:val="25AF5F5F"/>
    <w:rsid w:val="25C81910"/>
    <w:rsid w:val="25CD34A7"/>
    <w:rsid w:val="266409A7"/>
    <w:rsid w:val="26DD574A"/>
    <w:rsid w:val="274B1A23"/>
    <w:rsid w:val="27C509F4"/>
    <w:rsid w:val="27F64446"/>
    <w:rsid w:val="28D263A4"/>
    <w:rsid w:val="28E430DB"/>
    <w:rsid w:val="29681010"/>
    <w:rsid w:val="29C100EB"/>
    <w:rsid w:val="29FD04D3"/>
    <w:rsid w:val="2AFB3E8A"/>
    <w:rsid w:val="2B2321ED"/>
    <w:rsid w:val="2BCC6816"/>
    <w:rsid w:val="2C731283"/>
    <w:rsid w:val="2CDD568C"/>
    <w:rsid w:val="2D0D150B"/>
    <w:rsid w:val="2D572FED"/>
    <w:rsid w:val="2DBB77E4"/>
    <w:rsid w:val="2EF07F24"/>
    <w:rsid w:val="2F276F76"/>
    <w:rsid w:val="30671C33"/>
    <w:rsid w:val="30830D6D"/>
    <w:rsid w:val="311E4CC4"/>
    <w:rsid w:val="31264DB3"/>
    <w:rsid w:val="319F7F4E"/>
    <w:rsid w:val="320B5BBB"/>
    <w:rsid w:val="326547E0"/>
    <w:rsid w:val="32A3760D"/>
    <w:rsid w:val="33A326E3"/>
    <w:rsid w:val="33A43D1B"/>
    <w:rsid w:val="33FF0876"/>
    <w:rsid w:val="34B5613E"/>
    <w:rsid w:val="35557B64"/>
    <w:rsid w:val="35F50EDF"/>
    <w:rsid w:val="36B92E40"/>
    <w:rsid w:val="36DB765E"/>
    <w:rsid w:val="36E52D78"/>
    <w:rsid w:val="379F191A"/>
    <w:rsid w:val="38157F43"/>
    <w:rsid w:val="387A53A2"/>
    <w:rsid w:val="38B068D2"/>
    <w:rsid w:val="3921257D"/>
    <w:rsid w:val="39521163"/>
    <w:rsid w:val="39591230"/>
    <w:rsid w:val="39CF559D"/>
    <w:rsid w:val="3A5E5FD2"/>
    <w:rsid w:val="3B540FB8"/>
    <w:rsid w:val="3BE32EEC"/>
    <w:rsid w:val="3C110791"/>
    <w:rsid w:val="3C3030B1"/>
    <w:rsid w:val="3C470B98"/>
    <w:rsid w:val="3CC14590"/>
    <w:rsid w:val="3CED456E"/>
    <w:rsid w:val="3D1F26A6"/>
    <w:rsid w:val="3D6C123C"/>
    <w:rsid w:val="3DC43237"/>
    <w:rsid w:val="3E437624"/>
    <w:rsid w:val="3EA65D93"/>
    <w:rsid w:val="3F553F84"/>
    <w:rsid w:val="3F575F3F"/>
    <w:rsid w:val="3F5F08F0"/>
    <w:rsid w:val="3FC55605"/>
    <w:rsid w:val="3FC71FD4"/>
    <w:rsid w:val="40F406B1"/>
    <w:rsid w:val="41283F2D"/>
    <w:rsid w:val="41AE4F5B"/>
    <w:rsid w:val="42626A7E"/>
    <w:rsid w:val="427573B9"/>
    <w:rsid w:val="42975CC0"/>
    <w:rsid w:val="42FC7EEE"/>
    <w:rsid w:val="43406EA5"/>
    <w:rsid w:val="43640C8D"/>
    <w:rsid w:val="43726164"/>
    <w:rsid w:val="4395586C"/>
    <w:rsid w:val="43976282"/>
    <w:rsid w:val="453F22AB"/>
    <w:rsid w:val="4543723E"/>
    <w:rsid w:val="45E92037"/>
    <w:rsid w:val="45F533FF"/>
    <w:rsid w:val="45F67999"/>
    <w:rsid w:val="46707414"/>
    <w:rsid w:val="46761096"/>
    <w:rsid w:val="46B56547"/>
    <w:rsid w:val="47934A31"/>
    <w:rsid w:val="48906FA0"/>
    <w:rsid w:val="49542693"/>
    <w:rsid w:val="49FB098E"/>
    <w:rsid w:val="4A7429C3"/>
    <w:rsid w:val="4B9922DA"/>
    <w:rsid w:val="4BA921D2"/>
    <w:rsid w:val="4C1572FA"/>
    <w:rsid w:val="4C2557A1"/>
    <w:rsid w:val="4C642CE8"/>
    <w:rsid w:val="4C760694"/>
    <w:rsid w:val="4C7C5968"/>
    <w:rsid w:val="4C866024"/>
    <w:rsid w:val="4D78509A"/>
    <w:rsid w:val="4D7F2D1C"/>
    <w:rsid w:val="4DD80E3E"/>
    <w:rsid w:val="4DDE6AAC"/>
    <w:rsid w:val="4E570E02"/>
    <w:rsid w:val="4F8605B0"/>
    <w:rsid w:val="5019773A"/>
    <w:rsid w:val="50904919"/>
    <w:rsid w:val="51302B71"/>
    <w:rsid w:val="521305F1"/>
    <w:rsid w:val="52B9593E"/>
    <w:rsid w:val="52BA47EA"/>
    <w:rsid w:val="52F265D6"/>
    <w:rsid w:val="53611C44"/>
    <w:rsid w:val="54AF45F1"/>
    <w:rsid w:val="553F1ED1"/>
    <w:rsid w:val="5563759E"/>
    <w:rsid w:val="567D2FAC"/>
    <w:rsid w:val="569D4BAD"/>
    <w:rsid w:val="56E57E86"/>
    <w:rsid w:val="577F3753"/>
    <w:rsid w:val="57977A37"/>
    <w:rsid w:val="585C7890"/>
    <w:rsid w:val="58934F0E"/>
    <w:rsid w:val="598C7D37"/>
    <w:rsid w:val="5A8674B7"/>
    <w:rsid w:val="5B127621"/>
    <w:rsid w:val="5B722BD2"/>
    <w:rsid w:val="5BB243CD"/>
    <w:rsid w:val="5BC72F5C"/>
    <w:rsid w:val="5C0A446A"/>
    <w:rsid w:val="5CB55867"/>
    <w:rsid w:val="5CF43801"/>
    <w:rsid w:val="5D0E3085"/>
    <w:rsid w:val="5DC429DB"/>
    <w:rsid w:val="5DD53F16"/>
    <w:rsid w:val="5EC04069"/>
    <w:rsid w:val="5F130570"/>
    <w:rsid w:val="5F3C2C4C"/>
    <w:rsid w:val="5FE83DDC"/>
    <w:rsid w:val="5FFD314F"/>
    <w:rsid w:val="602C7B0A"/>
    <w:rsid w:val="60D51BAD"/>
    <w:rsid w:val="614C380B"/>
    <w:rsid w:val="61660953"/>
    <w:rsid w:val="61787CCC"/>
    <w:rsid w:val="618E7474"/>
    <w:rsid w:val="61CC2AD1"/>
    <w:rsid w:val="61F90DDB"/>
    <w:rsid w:val="6299211C"/>
    <w:rsid w:val="634A698B"/>
    <w:rsid w:val="634B3D11"/>
    <w:rsid w:val="634E7453"/>
    <w:rsid w:val="63E262CC"/>
    <w:rsid w:val="64875955"/>
    <w:rsid w:val="648F372B"/>
    <w:rsid w:val="64ED02C6"/>
    <w:rsid w:val="64FD6E47"/>
    <w:rsid w:val="65D45BC1"/>
    <w:rsid w:val="65E965C1"/>
    <w:rsid w:val="66252916"/>
    <w:rsid w:val="666C38FC"/>
    <w:rsid w:val="67281B3B"/>
    <w:rsid w:val="67595EDB"/>
    <w:rsid w:val="67880D72"/>
    <w:rsid w:val="67C42A8D"/>
    <w:rsid w:val="67D15BEF"/>
    <w:rsid w:val="681F5675"/>
    <w:rsid w:val="68F07519"/>
    <w:rsid w:val="6A023EA5"/>
    <w:rsid w:val="6A2B1D02"/>
    <w:rsid w:val="6A6A03D2"/>
    <w:rsid w:val="6A8675DF"/>
    <w:rsid w:val="6AE16007"/>
    <w:rsid w:val="6B2F5F7F"/>
    <w:rsid w:val="6B7D34B9"/>
    <w:rsid w:val="6B922000"/>
    <w:rsid w:val="6BF734A9"/>
    <w:rsid w:val="6C6425DA"/>
    <w:rsid w:val="6CC124CD"/>
    <w:rsid w:val="6F594757"/>
    <w:rsid w:val="6F735A4B"/>
    <w:rsid w:val="6F964DC4"/>
    <w:rsid w:val="6FFD05C9"/>
    <w:rsid w:val="713848F7"/>
    <w:rsid w:val="71744D96"/>
    <w:rsid w:val="71D45B61"/>
    <w:rsid w:val="73520AF6"/>
    <w:rsid w:val="73557246"/>
    <w:rsid w:val="73F53E32"/>
    <w:rsid w:val="75A00DAA"/>
    <w:rsid w:val="7610485C"/>
    <w:rsid w:val="762F6050"/>
    <w:rsid w:val="77602A5E"/>
    <w:rsid w:val="77CD7FEF"/>
    <w:rsid w:val="78494E0D"/>
    <w:rsid w:val="79550F53"/>
    <w:rsid w:val="798858BA"/>
    <w:rsid w:val="7A771F91"/>
    <w:rsid w:val="7A7A4B56"/>
    <w:rsid w:val="7A94354D"/>
    <w:rsid w:val="7AF9643C"/>
    <w:rsid w:val="7BF31862"/>
    <w:rsid w:val="7D030AEF"/>
    <w:rsid w:val="7DBB53B8"/>
    <w:rsid w:val="7E545E01"/>
    <w:rsid w:val="7E9F6105"/>
    <w:rsid w:val="7F186B15"/>
    <w:rsid w:val="7F3D6C86"/>
    <w:rsid w:val="7FE760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uiPriority w:val="99"/>
    <w:pPr>
      <w:tabs>
        <w:tab w:val="right" w:leader="dot" w:pos="8296"/>
      </w:tabs>
      <w:ind w:left="840" w:leftChars="400"/>
    </w:pPr>
  </w:style>
  <w:style w:type="paragraph" w:styleId="7">
    <w:name w:val="Balloon Text"/>
    <w:basedOn w:val="1"/>
    <w:link w:val="21"/>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3">
    <w:name w:val="Strong"/>
    <w:basedOn w:val="12"/>
    <w:qFormat/>
    <w:uiPriority w:val="99"/>
    <w:rPr>
      <w:rFonts w:cs="Times New Roman"/>
      <w:b/>
    </w:rPr>
  </w:style>
  <w:style w:type="character" w:styleId="14">
    <w:name w:val="FollowedHyperlink"/>
    <w:basedOn w:val="12"/>
    <w:qFormat/>
    <w:uiPriority w:val="99"/>
    <w:rPr>
      <w:rFonts w:cs="Times New Roman"/>
      <w:color w:val="2786E4"/>
      <w:u w:val="none"/>
    </w:rPr>
  </w:style>
  <w:style w:type="character" w:styleId="15">
    <w:name w:val="Hyperlink"/>
    <w:basedOn w:val="12"/>
    <w:qFormat/>
    <w:uiPriority w:val="99"/>
    <w:rPr>
      <w:rFonts w:cs="Times New Roman"/>
      <w:color w:val="0000FF"/>
      <w:u w:val="single"/>
    </w:rPr>
  </w:style>
  <w:style w:type="character" w:customStyle="1" w:styleId="17">
    <w:name w:val="标题 1 Char"/>
    <w:basedOn w:val="12"/>
    <w:link w:val="2"/>
    <w:qFormat/>
    <w:locked/>
    <w:uiPriority w:val="99"/>
    <w:rPr>
      <w:rFonts w:ascii="Times New Roman" w:hAnsi="Times New Roman" w:cs="Times New Roman"/>
      <w:b/>
      <w:bCs/>
      <w:kern w:val="44"/>
      <w:sz w:val="44"/>
      <w:szCs w:val="44"/>
    </w:rPr>
  </w:style>
  <w:style w:type="character" w:customStyle="1" w:styleId="18">
    <w:name w:val="标题 2 Char"/>
    <w:basedOn w:val="12"/>
    <w:link w:val="3"/>
    <w:locked/>
    <w:uiPriority w:val="99"/>
    <w:rPr>
      <w:rFonts w:ascii="Cambria" w:hAnsi="Cambria" w:eastAsia="宋体" w:cs="Times New Roman"/>
      <w:b/>
      <w:bCs/>
      <w:kern w:val="2"/>
      <w:sz w:val="32"/>
      <w:szCs w:val="32"/>
    </w:rPr>
  </w:style>
  <w:style w:type="character" w:customStyle="1" w:styleId="19">
    <w:name w:val="标题 3 Char"/>
    <w:basedOn w:val="12"/>
    <w:link w:val="4"/>
    <w:locked/>
    <w:uiPriority w:val="99"/>
    <w:rPr>
      <w:rFonts w:ascii="Times New Roman" w:hAnsi="Times New Roman" w:cs="Times New Roman"/>
      <w:b/>
      <w:bCs/>
      <w:kern w:val="2"/>
      <w:sz w:val="32"/>
      <w:szCs w:val="32"/>
    </w:rPr>
  </w:style>
  <w:style w:type="character" w:customStyle="1" w:styleId="20">
    <w:name w:val="Body Text Char"/>
    <w:basedOn w:val="12"/>
    <w:link w:val="5"/>
    <w:semiHidden/>
    <w:qFormat/>
    <w:locked/>
    <w:uiPriority w:val="99"/>
    <w:rPr>
      <w:rFonts w:ascii="Times New Roman" w:hAnsi="Times New Roman" w:cs="Times New Roman"/>
      <w:sz w:val="24"/>
      <w:szCs w:val="24"/>
    </w:rPr>
  </w:style>
  <w:style w:type="character" w:customStyle="1" w:styleId="21">
    <w:name w:val="批注框文本 Char"/>
    <w:basedOn w:val="12"/>
    <w:link w:val="7"/>
    <w:semiHidden/>
    <w:locked/>
    <w:uiPriority w:val="99"/>
    <w:rPr>
      <w:rFonts w:ascii="Times New Roman" w:hAnsi="Times New Roman" w:cs="Times New Roman"/>
      <w:kern w:val="2"/>
      <w:sz w:val="18"/>
      <w:szCs w:val="18"/>
    </w:rPr>
  </w:style>
  <w:style w:type="character" w:customStyle="1" w:styleId="22">
    <w:name w:val="Footer Char"/>
    <w:basedOn w:val="12"/>
    <w:link w:val="8"/>
    <w:semiHidden/>
    <w:qFormat/>
    <w:locked/>
    <w:uiPriority w:val="99"/>
    <w:rPr>
      <w:rFonts w:ascii="Times New Roman" w:hAnsi="Times New Roman" w:cs="Times New Roman"/>
      <w:sz w:val="18"/>
      <w:szCs w:val="18"/>
    </w:rPr>
  </w:style>
  <w:style w:type="character" w:customStyle="1" w:styleId="23">
    <w:name w:val="Header Char"/>
    <w:basedOn w:val="12"/>
    <w:link w:val="9"/>
    <w:semiHidden/>
    <w:qFormat/>
    <w:locked/>
    <w:uiPriority w:val="99"/>
    <w:rPr>
      <w:rFonts w:ascii="Times New Roman" w:hAnsi="Times New Roman" w:cs="Times New Roman"/>
      <w:sz w:val="18"/>
      <w:szCs w:val="18"/>
    </w:rPr>
  </w:style>
  <w:style w:type="character" w:customStyle="1" w:styleId="24">
    <w:name w:val="页眉 Char"/>
    <w:link w:val="9"/>
    <w:semiHidden/>
    <w:locked/>
    <w:uiPriority w:val="99"/>
    <w:rPr>
      <w:sz w:val="18"/>
    </w:rPr>
  </w:style>
  <w:style w:type="character" w:customStyle="1" w:styleId="25">
    <w:name w:val="页脚 Char"/>
    <w:link w:val="8"/>
    <w:qFormat/>
    <w:locked/>
    <w:uiPriority w:val="99"/>
    <w:rPr>
      <w:sz w:val="18"/>
    </w:rPr>
  </w:style>
  <w:style w:type="character" w:customStyle="1" w:styleId="26">
    <w:name w:val="正文文本 Char"/>
    <w:link w:val="5"/>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28">
    <w:name w:val="列出段落1"/>
    <w:basedOn w:val="1"/>
    <w:uiPriority w:val="99"/>
    <w:pPr>
      <w:ind w:firstLine="420" w:firstLineChars="200"/>
    </w:pPr>
  </w:style>
  <w:style w:type="paragraph" w:customStyle="1" w:styleId="29">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0">
    <w:name w:val="列出段落111"/>
    <w:basedOn w:val="1"/>
    <w:qFormat/>
    <w:uiPriority w:val="99"/>
    <w:pPr>
      <w:ind w:firstLine="420" w:firstLineChars="200"/>
    </w:pPr>
  </w:style>
  <w:style w:type="character" w:customStyle="1" w:styleId="31">
    <w:name w:val="rec-time"/>
    <w:basedOn w:val="12"/>
    <w:qFormat/>
    <w:uiPriority w:val="99"/>
    <w:rPr>
      <w:rFonts w:cs="Times New Roman"/>
    </w:rPr>
  </w:style>
  <w:style w:type="character" w:customStyle="1" w:styleId="32">
    <w:name w:val="rec-status-desc"/>
    <w:basedOn w:val="12"/>
    <w:qFormat/>
    <w:uiPriority w:val="99"/>
    <w:rPr>
      <w:rFonts w:cs="Times New Roman"/>
    </w:rPr>
  </w:style>
  <w:style w:type="character" w:customStyle="1" w:styleId="33">
    <w:name w:val="rec-volume"/>
    <w:basedOn w:val="12"/>
    <w:uiPriority w:val="99"/>
    <w:rPr>
      <w:rFonts w:cs="Times New Roman"/>
    </w:rPr>
  </w:style>
  <w:style w:type="paragraph" w:customStyle="1" w:styleId="34">
    <w:name w:val="列出段落11"/>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4669</Words>
  <Characters>2064</Characters>
  <Lines>17</Lines>
  <Paragraphs>13</Paragraphs>
  <TotalTime>241</TotalTime>
  <ScaleCrop>false</ScaleCrop>
  <LinksUpToDate>false</LinksUpToDate>
  <CharactersWithSpaces>6720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2020-09-04T02:47:00Z</dcterms:created>
  <dc:creator>张彬茜</dc:creator>
  <cp:lastModifiedBy>村东头大哥哥</cp:lastModifiedBy>
  <cp:lastPrinted>2021-11-10T03:29:40Z</cp:lastPrinted>
  <dcterms:modified xsi:type="dcterms:W3CDTF">2021-11-10T07:46:27Z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