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hint="eastAsia" w:ascii="方正小标宋简体" w:hAnsi="宋体" w:eastAsia="方正小标宋简体"/>
          <w:color w:val="000000"/>
          <w:sz w:val="72"/>
          <w:szCs w:val="72"/>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adjustRightInd w:val="0"/>
        <w:snapToGrid w:val="0"/>
        <w:spacing w:line="360" w:lineRule="auto"/>
        <w:jc w:val="center"/>
        <w:outlineLvl w:val="0"/>
        <w:rPr>
          <w:rFonts w:ascii="方正小标宋简体" w:hAnsi="宋体" w:eastAsia="方正小标宋简体"/>
          <w:color w:val="000000"/>
          <w:sz w:val="52"/>
          <w:szCs w:val="52"/>
        </w:rPr>
      </w:pPr>
      <w:bookmarkStart w:id="1" w:name="_Toc15396475"/>
      <w:bookmarkStart w:id="2" w:name="_Toc15396597"/>
      <w:bookmarkStart w:id="3" w:name="_Toc15377193"/>
      <w:bookmarkStart w:id="4" w:name="_Toc15378441"/>
      <w:bookmarkStart w:id="5" w:name="_Toc15377425"/>
      <w:r>
        <w:rPr>
          <w:rFonts w:ascii="黑体" w:hAnsi="黑体" w:eastAsia="黑体"/>
          <w:color w:val="000000"/>
          <w:sz w:val="52"/>
          <w:szCs w:val="52"/>
        </w:rPr>
        <w:t>201</w:t>
      </w:r>
      <w:r>
        <w:rPr>
          <w:rFonts w:hint="eastAsia" w:ascii="黑体" w:hAnsi="黑体" w:eastAsia="黑体"/>
          <w:color w:val="000000"/>
          <w:sz w:val="52"/>
          <w:szCs w:val="52"/>
        </w:rPr>
        <w:t>9</w:t>
      </w:r>
      <w:r>
        <w:rPr>
          <w:rFonts w:hint="eastAsia" w:ascii="方正小标宋简体" w:hAnsi="宋体" w:eastAsia="方正小标宋简体"/>
          <w:color w:val="000000"/>
          <w:sz w:val="52"/>
          <w:szCs w:val="52"/>
        </w:rPr>
        <w:t>年度</w:t>
      </w:r>
      <w:bookmarkEnd w:id="1"/>
      <w:bookmarkEnd w:id="2"/>
      <w:bookmarkEnd w:id="3"/>
      <w:bookmarkEnd w:id="4"/>
      <w:bookmarkEnd w:id="5"/>
    </w:p>
    <w:bookmarkEnd w:id="0"/>
    <w:p>
      <w:pPr>
        <w:adjustRightInd w:val="0"/>
        <w:snapToGrid w:val="0"/>
        <w:spacing w:line="360" w:lineRule="auto"/>
        <w:outlineLvl w:val="0"/>
        <w:rPr>
          <w:rFonts w:ascii="方正小标宋简体" w:hAnsi="宋体" w:eastAsia="方正小标宋简体"/>
          <w:color w:val="000000"/>
          <w:sz w:val="52"/>
          <w:szCs w:val="52"/>
        </w:rPr>
      </w:pPr>
      <w:bookmarkStart w:id="6" w:name="_Toc15396598"/>
      <w:bookmarkStart w:id="7" w:name="_Toc15377194"/>
      <w:bookmarkStart w:id="8" w:name="_Toc15396476"/>
      <w:bookmarkStart w:id="9" w:name="_Toc15378442"/>
      <w:bookmarkStart w:id="10" w:name="_Toc15306268"/>
      <w:bookmarkStart w:id="11" w:name="_Toc15377426"/>
      <w:r>
        <w:rPr>
          <w:rFonts w:hint="eastAsia" w:ascii="方正小标宋简体" w:hAnsi="宋体" w:eastAsia="方正小标宋简体"/>
          <w:color w:val="000000"/>
          <w:sz w:val="52"/>
          <w:szCs w:val="52"/>
        </w:rPr>
        <w:t>邻水县图书馆部门决算</w:t>
      </w:r>
      <w:bookmarkEnd w:id="6"/>
      <w:bookmarkEnd w:id="7"/>
      <w:bookmarkEnd w:id="8"/>
      <w:bookmarkEnd w:id="9"/>
      <w:bookmarkEnd w:id="10"/>
      <w:bookmarkEnd w:id="11"/>
      <w:r>
        <w:rPr>
          <w:rFonts w:hint="eastAsia" w:ascii="方正小标宋简体" w:hAnsi="宋体" w:eastAsia="方正小标宋简体"/>
          <w:color w:val="000000"/>
          <w:sz w:val="52"/>
          <w:szCs w:val="52"/>
        </w:rPr>
        <w:t>编制说明</w:t>
      </w:r>
    </w:p>
    <w:p>
      <w:pPr>
        <w:widowControl/>
        <w:jc w:val="center"/>
        <w:rPr>
          <w:rFonts w:ascii="黑体" w:hAnsi="黑体" w:eastAsia="黑体"/>
          <w:color w:val="000000"/>
          <w:sz w:val="48"/>
          <w:szCs w:val="48"/>
        </w:rPr>
      </w:pPr>
      <w:r>
        <w:rPr>
          <w:rFonts w:ascii="方正小标宋简体" w:hAnsi="宋体" w:eastAsia="方正小标宋简体"/>
          <w:color w:val="000000"/>
          <w:sz w:val="36"/>
          <w:szCs w:val="36"/>
        </w:rPr>
        <w:br w:type="page"/>
      </w:r>
      <w:r>
        <w:rPr>
          <w:rFonts w:hint="eastAsia" w:ascii="黑体" w:hAnsi="黑体" w:eastAsia="黑体"/>
          <w:color w:val="000000"/>
          <w:sz w:val="48"/>
          <w:szCs w:val="48"/>
        </w:rPr>
        <w:t>目录</w:t>
      </w:r>
    </w:p>
    <w:p>
      <w:pPr>
        <w:widowControl/>
        <w:jc w:val="center"/>
        <w:rPr>
          <w:rFonts w:ascii="黑体" w:hAnsi="黑体" w:eastAsia="黑体" w:cstheme="minorBidi"/>
          <w:sz w:val="28"/>
          <w:szCs w:val="28"/>
        </w:rPr>
      </w:pPr>
      <w:r>
        <w:rPr>
          <w:rFonts w:ascii="黑体" w:hAnsi="黑体" w:eastAsia="黑体"/>
          <w:color w:val="000000"/>
          <w:sz w:val="48"/>
          <w:szCs w:val="48"/>
        </w:rPr>
        <w:fldChar w:fldCharType="begin"/>
      </w:r>
      <w:r>
        <w:rPr>
          <w:rFonts w:ascii="黑体" w:hAnsi="黑体" w:eastAsia="黑体"/>
          <w:color w:val="000000"/>
          <w:sz w:val="48"/>
          <w:szCs w:val="48"/>
        </w:rPr>
        <w:instrText xml:space="preserve"> TOC \o "1-2" \h \z \u </w:instrText>
      </w:r>
      <w:r>
        <w:rPr>
          <w:rFonts w:ascii="黑体" w:hAnsi="黑体" w:eastAsia="黑体"/>
          <w:color w:val="000000"/>
          <w:sz w:val="48"/>
          <w:szCs w:val="48"/>
        </w:rPr>
        <w:fldChar w:fldCharType="separate"/>
      </w:r>
    </w:p>
    <w:p>
      <w:pPr>
        <w:pStyle w:val="10"/>
      </w:pPr>
      <w:r>
        <w:rPr>
          <w:rFonts w:hint="eastAsia"/>
        </w:rPr>
        <w:t>公开时间：2020年8月20日</w:t>
      </w:r>
    </w:p>
    <w:p>
      <w:pPr>
        <w:pStyle w:val="10"/>
        <w:rPr>
          <w:rFonts w:cstheme="minorBidi"/>
        </w:rPr>
      </w:pPr>
      <w:r>
        <w:fldChar w:fldCharType="begin"/>
      </w:r>
      <w:r>
        <w:instrText xml:space="preserve"> HYPERLINK \l "_Toc15396599" </w:instrText>
      </w:r>
      <w:r>
        <w:fldChar w:fldCharType="separate"/>
      </w:r>
      <w:r>
        <w:rPr>
          <w:rStyle w:val="16"/>
          <w:rFonts w:hint="eastAsia"/>
        </w:rPr>
        <w:t>第一部分部门概况</w:t>
      </w:r>
      <w:r>
        <w:tab/>
      </w:r>
      <w:r>
        <w:rPr>
          <w:rFonts w:hint="eastAsia"/>
        </w:rPr>
        <w:t>3</w:t>
      </w:r>
      <w:r>
        <w:rPr>
          <w:rFonts w:hint="eastAsia"/>
        </w:rPr>
        <w:fldChar w:fldCharType="end"/>
      </w:r>
    </w:p>
    <w:p>
      <w:pPr>
        <w:pStyle w:val="11"/>
        <w:rPr>
          <w:rFonts w:ascii="仿宋" w:hAnsi="仿宋" w:eastAsia="仿宋" w:cstheme="minorBidi"/>
          <w:sz w:val="28"/>
          <w:szCs w:val="28"/>
        </w:rPr>
      </w:pPr>
      <w:r>
        <w:fldChar w:fldCharType="begin"/>
      </w:r>
      <w:r>
        <w:instrText xml:space="preserve"> HYPERLINK \l "_Toc15396600" </w:instrText>
      </w:r>
      <w:r>
        <w:fldChar w:fldCharType="separate"/>
      </w:r>
      <w:r>
        <w:rPr>
          <w:rStyle w:val="16"/>
          <w:rFonts w:hint="eastAsia" w:ascii="仿宋" w:hAnsi="仿宋" w:eastAsia="仿宋"/>
          <w:sz w:val="28"/>
          <w:szCs w:val="28"/>
        </w:rPr>
        <w:t>一、基本职能及主要工作</w:t>
      </w:r>
      <w:r>
        <w:rPr>
          <w:rFonts w:ascii="仿宋" w:hAnsi="仿宋" w:eastAsia="仿宋"/>
          <w:sz w:val="28"/>
          <w:szCs w:val="28"/>
        </w:rPr>
        <w:tab/>
      </w:r>
      <w:r>
        <w:rPr>
          <w:rFonts w:hint="eastAsia" w:ascii="仿宋" w:hAnsi="仿宋" w:eastAsia="仿宋"/>
          <w:sz w:val="28"/>
          <w:szCs w:val="28"/>
        </w:rPr>
        <w:t>3</w:t>
      </w:r>
      <w:r>
        <w:rPr>
          <w:rFonts w:hint="eastAsia"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"_Toc15396601" </w:instrText>
      </w:r>
      <w:r>
        <w:fldChar w:fldCharType="separate"/>
      </w:r>
      <w:r>
        <w:rPr>
          <w:rStyle w:val="16"/>
          <w:rFonts w:hint="eastAsia" w:ascii="仿宋" w:hAnsi="仿宋" w:eastAsia="仿宋"/>
          <w:sz w:val="28"/>
          <w:szCs w:val="28"/>
        </w:rPr>
        <w:t>二、机构设置</w:t>
      </w:r>
      <w:r>
        <w:rPr>
          <w:rFonts w:ascii="仿宋" w:hAnsi="仿宋" w:eastAsia="仿宋"/>
          <w:sz w:val="28"/>
          <w:szCs w:val="28"/>
        </w:rPr>
        <w:tab/>
      </w:r>
      <w:r>
        <w:rPr>
          <w:rFonts w:hint="eastAsia" w:ascii="仿宋" w:hAnsi="仿宋" w:eastAsia="仿宋"/>
          <w:sz w:val="28"/>
          <w:szCs w:val="28"/>
        </w:rPr>
        <w:t>5</w:t>
      </w:r>
      <w:r>
        <w:rPr>
          <w:rFonts w:hint="eastAsia" w:ascii="仿宋" w:hAnsi="仿宋" w:eastAsia="仿宋"/>
          <w:sz w:val="28"/>
          <w:szCs w:val="28"/>
        </w:rPr>
        <w:fldChar w:fldCharType="end"/>
      </w:r>
    </w:p>
    <w:p>
      <w:pPr>
        <w:pStyle w:val="10"/>
      </w:pPr>
      <w:r>
        <w:fldChar w:fldCharType="begin"/>
      </w:r>
      <w:r>
        <w:instrText xml:space="preserve"> HYPERLINK \l "_Toc15396602" </w:instrText>
      </w:r>
      <w:r>
        <w:fldChar w:fldCharType="separate"/>
      </w:r>
      <w:r>
        <w:rPr>
          <w:rStyle w:val="16"/>
          <w:rFonts w:hint="eastAsia"/>
        </w:rPr>
        <w:t>第二部分</w:t>
      </w:r>
      <w:r>
        <w:rPr>
          <w:rStyle w:val="16"/>
        </w:rPr>
        <w:t xml:space="preserve"> 201</w:t>
      </w:r>
      <w:r>
        <w:rPr>
          <w:rStyle w:val="16"/>
          <w:rFonts w:hint="eastAsia"/>
        </w:rPr>
        <w:t>9年度部门决算情况说明</w:t>
      </w:r>
      <w:r>
        <w:tab/>
      </w:r>
      <w:r>
        <w:rPr>
          <w:rFonts w:hint="eastAsia"/>
        </w:rPr>
        <w:t>6</w:t>
      </w:r>
      <w:r>
        <w:rPr>
          <w:rFonts w:hint="eastAsia"/>
        </w:rPr>
        <w:fldChar w:fldCharType="end"/>
      </w:r>
    </w:p>
    <w:p>
      <w:pPr>
        <w:pStyle w:val="11"/>
        <w:rPr>
          <w:rFonts w:ascii="仿宋" w:hAnsi="仿宋" w:eastAsia="仿宋" w:cstheme="minorBidi"/>
          <w:sz w:val="28"/>
          <w:szCs w:val="28"/>
        </w:rPr>
      </w:pPr>
      <w:r>
        <w:fldChar w:fldCharType="begin"/>
      </w:r>
      <w:r>
        <w:instrText xml:space="preserve"> HYPERLINK \l "_Toc15396603" </w:instrText>
      </w:r>
      <w:r>
        <w:fldChar w:fldCharType="separate"/>
      </w:r>
      <w:r>
        <w:rPr>
          <w:rStyle w:val="16"/>
          <w:rFonts w:hint="eastAsia" w:ascii="仿宋" w:hAnsi="仿宋" w:eastAsia="仿宋" w:cstheme="majorBidi"/>
          <w:bCs/>
          <w:sz w:val="28"/>
          <w:szCs w:val="28"/>
        </w:rPr>
        <w:t>一、</w:t>
      </w:r>
      <w:r>
        <w:rPr>
          <w:rStyle w:val="16"/>
          <w:rFonts w:hint="eastAsia" w:ascii="仿宋" w:hAnsi="仿宋" w:eastAsia="仿宋"/>
          <w:sz w:val="28"/>
          <w:szCs w:val="28"/>
        </w:rPr>
        <w:t>收</w:t>
      </w:r>
      <w:r>
        <w:rPr>
          <w:rStyle w:val="16"/>
          <w:rFonts w:hint="eastAsia" w:ascii="仿宋" w:hAnsi="仿宋" w:eastAsia="仿宋" w:cstheme="majorBidi"/>
          <w:bCs/>
          <w:sz w:val="28"/>
          <w:szCs w:val="28"/>
        </w:rPr>
        <w:t>入支出决算总体情况说明</w:t>
      </w:r>
      <w:r>
        <w:rPr>
          <w:rFonts w:ascii="仿宋" w:hAnsi="仿宋" w:eastAsia="仿宋"/>
          <w:sz w:val="28"/>
          <w:szCs w:val="28"/>
        </w:rPr>
        <w:tab/>
      </w:r>
      <w:r>
        <w:rPr>
          <w:rFonts w:hint="eastAsia" w:ascii="仿宋" w:hAnsi="仿宋" w:eastAsia="仿宋"/>
          <w:sz w:val="28"/>
          <w:szCs w:val="28"/>
        </w:rPr>
        <w:t>6</w:t>
      </w:r>
      <w:r>
        <w:rPr>
          <w:rFonts w:hint="eastAsia"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"_Toc15396604" </w:instrText>
      </w:r>
      <w:r>
        <w:fldChar w:fldCharType="separate"/>
      </w:r>
      <w:r>
        <w:rPr>
          <w:rStyle w:val="16"/>
          <w:rFonts w:hint="eastAsia" w:ascii="仿宋" w:hAnsi="仿宋" w:eastAsia="仿宋" w:cstheme="majorBidi"/>
          <w:bCs/>
          <w:sz w:val="28"/>
          <w:szCs w:val="28"/>
        </w:rPr>
        <w:t>二、</w:t>
      </w:r>
      <w:r>
        <w:rPr>
          <w:rStyle w:val="16"/>
          <w:rFonts w:hint="eastAsia" w:ascii="仿宋" w:hAnsi="仿宋" w:eastAsia="仿宋"/>
          <w:sz w:val="28"/>
          <w:szCs w:val="28"/>
        </w:rPr>
        <w:t>收</w:t>
      </w:r>
      <w:r>
        <w:rPr>
          <w:rStyle w:val="16"/>
          <w:rFonts w:hint="eastAsia" w:ascii="仿宋" w:hAnsi="仿宋" w:eastAsia="仿宋" w:cstheme="majorBidi"/>
          <w:bCs/>
          <w:sz w:val="28"/>
          <w:szCs w:val="28"/>
        </w:rPr>
        <w:t>入决算情况说明</w:t>
      </w:r>
      <w:r>
        <w:rPr>
          <w:rFonts w:ascii="仿宋" w:hAnsi="仿宋" w:eastAsia="仿宋"/>
          <w:sz w:val="28"/>
          <w:szCs w:val="28"/>
        </w:rPr>
        <w:tab/>
      </w:r>
      <w:r>
        <w:rPr>
          <w:rFonts w:hint="eastAsia" w:ascii="仿宋" w:hAnsi="仿宋" w:eastAsia="仿宋"/>
          <w:sz w:val="28"/>
          <w:szCs w:val="28"/>
        </w:rPr>
        <w:t>6</w:t>
      </w:r>
      <w:r>
        <w:rPr>
          <w:rFonts w:hint="eastAsia"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"_Toc15396605" </w:instrText>
      </w:r>
      <w:r>
        <w:fldChar w:fldCharType="separate"/>
      </w:r>
      <w:r>
        <w:rPr>
          <w:rStyle w:val="16"/>
          <w:rFonts w:hint="eastAsia" w:ascii="仿宋" w:hAnsi="仿宋" w:eastAsia="仿宋" w:cstheme="majorBidi"/>
          <w:bCs/>
          <w:sz w:val="28"/>
          <w:szCs w:val="28"/>
        </w:rPr>
        <w:t>三、</w:t>
      </w:r>
      <w:r>
        <w:rPr>
          <w:rStyle w:val="16"/>
          <w:rFonts w:hint="eastAsia" w:ascii="仿宋" w:hAnsi="仿宋" w:eastAsia="仿宋"/>
          <w:sz w:val="28"/>
          <w:szCs w:val="28"/>
        </w:rPr>
        <w:t>支</w:t>
      </w:r>
      <w:r>
        <w:rPr>
          <w:rStyle w:val="16"/>
          <w:rFonts w:hint="eastAsia" w:ascii="仿宋" w:hAnsi="仿宋" w:eastAsia="仿宋" w:cstheme="majorBidi"/>
          <w:bCs/>
          <w:sz w:val="28"/>
          <w:szCs w:val="28"/>
        </w:rPr>
        <w:t>出决算情况说明</w:t>
      </w:r>
      <w:r>
        <w:rPr>
          <w:rFonts w:ascii="仿宋" w:hAnsi="仿宋" w:eastAsia="仿宋"/>
          <w:sz w:val="28"/>
          <w:szCs w:val="28"/>
        </w:rPr>
        <w:tab/>
      </w:r>
      <w:r>
        <w:rPr>
          <w:rFonts w:hint="eastAsia" w:ascii="仿宋" w:hAnsi="仿宋" w:eastAsia="仿宋"/>
          <w:sz w:val="28"/>
          <w:szCs w:val="28"/>
        </w:rPr>
        <w:t>6</w:t>
      </w:r>
      <w:r>
        <w:rPr>
          <w:rFonts w:hint="eastAsia"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"_Toc15396606" </w:instrText>
      </w:r>
      <w:r>
        <w:fldChar w:fldCharType="separate"/>
      </w:r>
      <w:r>
        <w:rPr>
          <w:rStyle w:val="16"/>
          <w:rFonts w:hint="eastAsia" w:ascii="仿宋" w:hAnsi="仿宋" w:eastAsia="仿宋"/>
          <w:sz w:val="28"/>
          <w:szCs w:val="28"/>
        </w:rPr>
        <w:t>四、财</w:t>
      </w:r>
      <w:r>
        <w:rPr>
          <w:rStyle w:val="16"/>
          <w:rFonts w:hint="eastAsia" w:ascii="仿宋" w:hAnsi="仿宋" w:eastAsia="仿宋" w:cstheme="majorBidi"/>
          <w:bCs/>
          <w:sz w:val="28"/>
          <w:szCs w:val="28"/>
        </w:rPr>
        <w:t>政拨款收入支出决算总体情况说明</w:t>
      </w:r>
      <w:r>
        <w:rPr>
          <w:rFonts w:ascii="仿宋" w:hAnsi="仿宋" w:eastAsia="仿宋"/>
          <w:sz w:val="28"/>
          <w:szCs w:val="28"/>
        </w:rPr>
        <w:tab/>
      </w:r>
      <w:r>
        <w:rPr>
          <w:rFonts w:hint="eastAsia" w:ascii="仿宋" w:hAnsi="仿宋" w:eastAsia="仿宋"/>
          <w:sz w:val="28"/>
          <w:szCs w:val="28"/>
        </w:rPr>
        <w:t>6</w:t>
      </w:r>
      <w:r>
        <w:rPr>
          <w:rFonts w:hint="eastAsia"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"_Toc15396607" </w:instrText>
      </w:r>
      <w:r>
        <w:fldChar w:fldCharType="separate"/>
      </w:r>
      <w:r>
        <w:rPr>
          <w:rStyle w:val="16"/>
          <w:rFonts w:hint="eastAsia" w:ascii="仿宋" w:hAnsi="仿宋" w:eastAsia="仿宋"/>
          <w:sz w:val="28"/>
          <w:szCs w:val="28"/>
        </w:rPr>
        <w:t>五、一</w:t>
      </w:r>
      <w:r>
        <w:rPr>
          <w:rStyle w:val="16"/>
          <w:rFonts w:hint="eastAsia" w:ascii="仿宋" w:hAnsi="仿宋" w:eastAsia="仿宋" w:cstheme="majorBidi"/>
          <w:bCs/>
          <w:sz w:val="28"/>
          <w:szCs w:val="28"/>
        </w:rPr>
        <w:t>般公共预算财政拨款支出决算情况说明</w:t>
      </w:r>
      <w:r>
        <w:rPr>
          <w:rFonts w:ascii="仿宋" w:hAnsi="仿宋" w:eastAsia="仿宋"/>
          <w:sz w:val="28"/>
          <w:szCs w:val="28"/>
        </w:rPr>
        <w:tab/>
      </w:r>
      <w:r>
        <w:rPr>
          <w:rFonts w:hint="eastAsia" w:ascii="仿宋" w:hAnsi="仿宋" w:eastAsia="仿宋"/>
          <w:sz w:val="28"/>
          <w:szCs w:val="28"/>
        </w:rPr>
        <w:t>6</w:t>
      </w:r>
      <w:r>
        <w:rPr>
          <w:rFonts w:hint="eastAsia"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"_Toc15396608" </w:instrText>
      </w:r>
      <w:r>
        <w:fldChar w:fldCharType="separate"/>
      </w:r>
      <w:r>
        <w:rPr>
          <w:rStyle w:val="16"/>
          <w:rFonts w:hint="eastAsia" w:ascii="仿宋" w:hAnsi="仿宋" w:eastAsia="仿宋"/>
          <w:sz w:val="28"/>
          <w:szCs w:val="28"/>
        </w:rPr>
        <w:t>六、一</w:t>
      </w:r>
      <w:r>
        <w:rPr>
          <w:rStyle w:val="16"/>
          <w:rFonts w:hint="eastAsia" w:ascii="仿宋" w:hAnsi="仿宋" w:eastAsia="仿宋" w:cstheme="majorBidi"/>
          <w:bCs/>
          <w:sz w:val="28"/>
          <w:szCs w:val="28"/>
        </w:rPr>
        <w:t>般公共预算财政拨款基本支出决算情况说明</w:t>
      </w:r>
      <w:r>
        <w:rPr>
          <w:rFonts w:ascii="仿宋" w:hAnsi="仿宋" w:eastAsia="仿宋"/>
          <w:sz w:val="28"/>
          <w:szCs w:val="28"/>
        </w:rPr>
        <w:tab/>
      </w:r>
      <w:r>
        <w:rPr>
          <w:rFonts w:hint="eastAsia" w:ascii="仿宋" w:hAnsi="仿宋" w:eastAsia="仿宋"/>
          <w:sz w:val="28"/>
          <w:szCs w:val="28"/>
        </w:rPr>
        <w:t>7</w:t>
      </w:r>
      <w:r>
        <w:rPr>
          <w:rFonts w:hint="eastAsia"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"_Toc15396609" </w:instrText>
      </w:r>
      <w:r>
        <w:fldChar w:fldCharType="separate"/>
      </w:r>
      <w:r>
        <w:rPr>
          <w:rStyle w:val="16"/>
          <w:rFonts w:hint="eastAsia" w:ascii="仿宋" w:hAnsi="仿宋" w:eastAsia="仿宋"/>
          <w:sz w:val="28"/>
          <w:szCs w:val="28"/>
        </w:rPr>
        <w:t>七、</w:t>
      </w:r>
      <w:r>
        <w:rPr>
          <w:rStyle w:val="16"/>
          <w:rFonts w:ascii="仿宋" w:hAnsi="仿宋" w:eastAsia="仿宋"/>
          <w:sz w:val="28"/>
          <w:szCs w:val="28"/>
        </w:rPr>
        <w:t>“</w:t>
      </w:r>
      <w:r>
        <w:rPr>
          <w:rStyle w:val="16"/>
          <w:rFonts w:hint="eastAsia" w:ascii="仿宋" w:hAnsi="仿宋" w:eastAsia="仿宋" w:cstheme="majorBidi"/>
          <w:bCs/>
          <w:sz w:val="28"/>
          <w:szCs w:val="28"/>
        </w:rPr>
        <w:t>三公”经费财政拨款支出决算情况说明</w:t>
      </w:r>
      <w:r>
        <w:rPr>
          <w:rFonts w:ascii="仿宋" w:hAnsi="仿宋" w:eastAsia="仿宋"/>
          <w:sz w:val="28"/>
          <w:szCs w:val="28"/>
        </w:rPr>
        <w:tab/>
      </w:r>
      <w:r>
        <w:rPr>
          <w:rFonts w:hint="eastAsia" w:ascii="仿宋" w:hAnsi="仿宋" w:eastAsia="仿宋"/>
          <w:sz w:val="28"/>
          <w:szCs w:val="28"/>
        </w:rPr>
        <w:t>8</w:t>
      </w:r>
      <w:r>
        <w:rPr>
          <w:rFonts w:hint="eastAsia"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"_Toc15396610" </w:instrText>
      </w:r>
      <w:r>
        <w:fldChar w:fldCharType="separate"/>
      </w:r>
      <w:r>
        <w:rPr>
          <w:rStyle w:val="16"/>
          <w:rFonts w:hint="eastAsia" w:ascii="仿宋" w:hAnsi="仿宋" w:eastAsia="仿宋"/>
          <w:sz w:val="28"/>
          <w:szCs w:val="28"/>
        </w:rPr>
        <w:t>八、</w:t>
      </w:r>
      <w:r>
        <w:rPr>
          <w:rStyle w:val="16"/>
          <w:rFonts w:hint="eastAsia" w:ascii="仿宋" w:hAnsi="仿宋" w:eastAsia="仿宋" w:cstheme="majorBidi"/>
          <w:bCs/>
          <w:sz w:val="28"/>
          <w:szCs w:val="28"/>
        </w:rPr>
        <w:t>政府性基金预算支出决算情况说明</w:t>
      </w:r>
      <w:r>
        <w:rPr>
          <w:rFonts w:ascii="仿宋" w:hAnsi="仿宋" w:eastAsia="仿宋"/>
          <w:sz w:val="28"/>
          <w:szCs w:val="28"/>
        </w:rPr>
        <w:tab/>
      </w:r>
      <w:r>
        <w:rPr>
          <w:rFonts w:hint="eastAsia" w:ascii="仿宋" w:hAnsi="仿宋" w:eastAsia="仿宋"/>
          <w:sz w:val="28"/>
          <w:szCs w:val="28"/>
        </w:rPr>
        <w:t>8</w:t>
      </w:r>
      <w:r>
        <w:rPr>
          <w:rFonts w:hint="eastAsia" w:ascii="仿宋" w:hAnsi="仿宋" w:eastAsia="仿宋"/>
          <w:sz w:val="28"/>
          <w:szCs w:val="28"/>
        </w:rPr>
        <w:fldChar w:fldCharType="end"/>
      </w:r>
    </w:p>
    <w:p>
      <w:pPr>
        <w:pStyle w:val="11"/>
        <w:rPr>
          <w:rFonts w:ascii="仿宋" w:hAnsi="仿宋" w:eastAsia="仿宋"/>
          <w:sz w:val="28"/>
          <w:szCs w:val="28"/>
        </w:rPr>
      </w:pPr>
      <w:r>
        <w:fldChar w:fldCharType="begin"/>
      </w:r>
      <w:r>
        <w:instrText xml:space="preserve"> HYPERLINK \l "_Toc15396611" </w:instrText>
      </w:r>
      <w:r>
        <w:fldChar w:fldCharType="separate"/>
      </w:r>
      <w:r>
        <w:rPr>
          <w:rStyle w:val="16"/>
          <w:rFonts w:hint="eastAsia" w:ascii="仿宋" w:hAnsi="仿宋" w:eastAsia="仿宋" w:cstheme="majorBidi"/>
          <w:bCs/>
          <w:sz w:val="28"/>
          <w:szCs w:val="28"/>
        </w:rPr>
        <w:t>九、</w:t>
      </w:r>
      <w:r>
        <w:rPr>
          <w:rStyle w:val="16"/>
          <w:rFonts w:hint="eastAsia" w:ascii="仿宋" w:hAnsi="仿宋" w:eastAsia="仿宋"/>
          <w:sz w:val="28"/>
          <w:szCs w:val="28"/>
        </w:rPr>
        <w:t xml:space="preserve"> 国</w:t>
      </w:r>
      <w:r>
        <w:rPr>
          <w:rStyle w:val="16"/>
          <w:rFonts w:hint="eastAsia" w:ascii="仿宋" w:hAnsi="仿宋" w:eastAsia="仿宋" w:cstheme="majorBidi"/>
          <w:bCs/>
          <w:sz w:val="28"/>
          <w:szCs w:val="28"/>
        </w:rPr>
        <w:t>有资本经营预算支出决算情况说明</w:t>
      </w:r>
      <w:r>
        <w:rPr>
          <w:rFonts w:ascii="仿宋" w:hAnsi="仿宋" w:eastAsia="仿宋"/>
          <w:sz w:val="28"/>
          <w:szCs w:val="28"/>
        </w:rPr>
        <w:tab/>
      </w:r>
      <w:r>
        <w:rPr>
          <w:rFonts w:hint="eastAsia" w:ascii="仿宋" w:hAnsi="仿宋" w:eastAsia="仿宋"/>
          <w:sz w:val="28"/>
          <w:szCs w:val="28"/>
        </w:rPr>
        <w:t>8</w:t>
      </w:r>
      <w:r>
        <w:rPr>
          <w:rFonts w:hint="eastAsia" w:ascii="仿宋" w:hAnsi="仿宋" w:eastAsia="仿宋"/>
          <w:sz w:val="28"/>
          <w:szCs w:val="28"/>
        </w:rPr>
        <w:fldChar w:fldCharType="end"/>
      </w:r>
    </w:p>
    <w:p>
      <w:pPr>
        <w:rPr>
          <w:rStyle w:val="16"/>
          <w:rFonts w:ascii="仿宋" w:hAnsi="仿宋" w:eastAsia="仿宋" w:cstheme="majorBidi"/>
          <w:bCs/>
          <w:color w:val="auto"/>
          <w:sz w:val="28"/>
          <w:szCs w:val="28"/>
          <w:u w:val="none"/>
        </w:rPr>
      </w:pPr>
      <w:r>
        <w:rPr>
          <w:rFonts w:hint="eastAsia" w:ascii="仿宋" w:hAnsi="仿宋" w:eastAsia="仿宋"/>
          <w:sz w:val="28"/>
          <w:szCs w:val="28"/>
        </w:rPr>
        <w:t xml:space="preserve">   十、</w:t>
      </w:r>
      <w:r>
        <w:rPr>
          <w:rStyle w:val="16"/>
          <w:rFonts w:hint="eastAsia" w:ascii="仿宋" w:hAnsi="仿宋" w:eastAsia="仿宋" w:cstheme="majorBidi"/>
          <w:bCs/>
          <w:color w:val="auto"/>
          <w:sz w:val="28"/>
          <w:szCs w:val="28"/>
          <w:u w:val="none"/>
        </w:rPr>
        <w:t>预算绩效情况说明</w:t>
      </w:r>
      <w:r>
        <w:rPr>
          <w:rStyle w:val="16"/>
          <w:rFonts w:ascii="Arial" w:hAnsi="Arial" w:eastAsia="仿宋" w:cs="Arial"/>
          <w:bCs/>
          <w:color w:val="auto"/>
          <w:sz w:val="28"/>
          <w:szCs w:val="28"/>
          <w:u w:val="none"/>
        </w:rPr>
        <w:t>……………………………………………</w:t>
      </w:r>
      <w:r>
        <w:rPr>
          <w:rFonts w:hint="eastAsia" w:ascii="仿宋" w:hAnsi="仿宋" w:eastAsia="仿宋"/>
          <w:sz w:val="28"/>
          <w:szCs w:val="28"/>
        </w:rPr>
        <w:t>9</w:t>
      </w:r>
    </w:p>
    <w:p>
      <w:pPr>
        <w:pStyle w:val="11"/>
        <w:rPr>
          <w:rFonts w:ascii="仿宋" w:hAnsi="仿宋" w:eastAsia="仿宋" w:cstheme="minorBidi"/>
          <w:sz w:val="28"/>
          <w:szCs w:val="28"/>
        </w:rPr>
      </w:pPr>
      <w:r>
        <w:fldChar w:fldCharType="begin"/>
      </w:r>
      <w:r>
        <w:instrText xml:space="preserve"> HYPERLINK \l "_Toc15396612" </w:instrText>
      </w:r>
      <w:r>
        <w:fldChar w:fldCharType="separate"/>
      </w:r>
      <w:r>
        <w:rPr>
          <w:rStyle w:val="16"/>
          <w:rFonts w:hint="eastAsia" w:ascii="仿宋" w:hAnsi="仿宋" w:eastAsia="仿宋"/>
          <w:sz w:val="28"/>
          <w:szCs w:val="28"/>
        </w:rPr>
        <w:t>十</w:t>
      </w:r>
      <w:r>
        <w:rPr>
          <w:rStyle w:val="16"/>
          <w:rFonts w:hint="eastAsia" w:ascii="仿宋" w:hAnsi="仿宋" w:eastAsia="仿宋" w:cstheme="majorBidi"/>
          <w:bCs/>
          <w:sz w:val="28"/>
          <w:szCs w:val="28"/>
        </w:rPr>
        <w:t>一、其他重要事项的情况说明</w:t>
      </w:r>
      <w:r>
        <w:rPr>
          <w:rFonts w:ascii="仿宋" w:hAnsi="仿宋" w:eastAsia="仿宋"/>
          <w:sz w:val="28"/>
          <w:szCs w:val="28"/>
        </w:rPr>
        <w:tab/>
      </w:r>
      <w:r>
        <w:rPr>
          <w:rFonts w:hint="eastAsia" w:ascii="仿宋" w:hAnsi="仿宋" w:eastAsia="仿宋"/>
          <w:sz w:val="28"/>
          <w:szCs w:val="28"/>
        </w:rPr>
        <w:t>1</w:t>
      </w:r>
      <w:r>
        <w:rPr>
          <w:rFonts w:hint="eastAsia" w:ascii="仿宋" w:hAnsi="仿宋" w:eastAsia="仿宋"/>
          <w:sz w:val="28"/>
          <w:szCs w:val="28"/>
        </w:rPr>
        <w:fldChar w:fldCharType="end"/>
      </w:r>
      <w:r>
        <w:rPr>
          <w:rFonts w:hint="eastAsia" w:ascii="仿宋" w:hAnsi="仿宋" w:eastAsia="仿宋"/>
          <w:sz w:val="28"/>
          <w:szCs w:val="28"/>
        </w:rPr>
        <w:t>0</w:t>
      </w:r>
    </w:p>
    <w:p>
      <w:pPr>
        <w:pStyle w:val="10"/>
        <w:rPr>
          <w:rFonts w:cstheme="minorBidi"/>
        </w:rPr>
      </w:pPr>
      <w:r>
        <w:fldChar w:fldCharType="begin"/>
      </w:r>
      <w:r>
        <w:instrText xml:space="preserve"> HYPERLINK \l "_Toc15396613" </w:instrText>
      </w:r>
      <w:r>
        <w:fldChar w:fldCharType="separate"/>
      </w:r>
      <w:r>
        <w:rPr>
          <w:rStyle w:val="16"/>
          <w:rFonts w:hint="eastAsia"/>
          <w:bCs/>
          <w:kern w:val="44"/>
        </w:rPr>
        <w:t>第三部分</w:t>
      </w:r>
      <w:r>
        <w:rPr>
          <w:rStyle w:val="16"/>
          <w:rFonts w:hint="eastAsia"/>
        </w:rPr>
        <w:t xml:space="preserve"> 名</w:t>
      </w:r>
      <w:r>
        <w:rPr>
          <w:rStyle w:val="16"/>
          <w:rFonts w:hint="eastAsia"/>
          <w:bCs/>
          <w:kern w:val="44"/>
        </w:rPr>
        <w:t>词解释</w:t>
      </w:r>
      <w:r>
        <w:tab/>
      </w:r>
      <w:r>
        <w:fldChar w:fldCharType="begin"/>
      </w:r>
      <w:r>
        <w:instrText xml:space="preserve"> PAGEREF _Toc15396613 \h </w:instrText>
      </w:r>
      <w:r>
        <w:fldChar w:fldCharType="separate"/>
      </w:r>
      <w:r>
        <w:t>1</w:t>
      </w:r>
      <w:r>
        <w:rPr>
          <w:rFonts w:hint="eastAsia"/>
        </w:rPr>
        <w:t>1</w:t>
      </w:r>
      <w:r>
        <w:fldChar w:fldCharType="end"/>
      </w:r>
      <w:r>
        <w:fldChar w:fldCharType="end"/>
      </w:r>
    </w:p>
    <w:p>
      <w:pPr>
        <w:pStyle w:val="10"/>
        <w:rPr>
          <w:rFonts w:cstheme="minorBidi"/>
        </w:rPr>
      </w:pPr>
      <w:r>
        <w:fldChar w:fldCharType="begin"/>
      </w:r>
      <w:r>
        <w:instrText xml:space="preserve"> HYPERLINK \l "_Toc15396614" </w:instrText>
      </w:r>
      <w:r>
        <w:fldChar w:fldCharType="separate"/>
      </w:r>
      <w:r>
        <w:rPr>
          <w:rStyle w:val="16"/>
          <w:rFonts w:hint="eastAsia"/>
        </w:rPr>
        <w:t>第</w:t>
      </w:r>
      <w:r>
        <w:rPr>
          <w:rStyle w:val="16"/>
          <w:rFonts w:hint="eastAsia"/>
          <w:bCs/>
          <w:kern w:val="44"/>
        </w:rPr>
        <w:t>四部分附件</w:t>
      </w:r>
      <w:r>
        <w:tab/>
      </w:r>
      <w:r>
        <w:fldChar w:fldCharType="begin"/>
      </w:r>
      <w:r>
        <w:instrText xml:space="preserve"> PAGEREF _Toc15396614 \h </w:instrText>
      </w:r>
      <w:r>
        <w:fldChar w:fldCharType="separate"/>
      </w:r>
      <w:r>
        <w:t>1</w:t>
      </w:r>
      <w:r>
        <w:rPr>
          <w:rFonts w:hint="eastAsia"/>
        </w:rPr>
        <w:t>2</w:t>
      </w:r>
      <w:r>
        <w:fldChar w:fldCharType="end"/>
      </w:r>
      <w:r>
        <w:fldChar w:fldCharType="end"/>
      </w:r>
    </w:p>
    <w:p>
      <w:pPr>
        <w:pStyle w:val="10"/>
        <w:rPr>
          <w:color w:val="000000"/>
          <w:sz w:val="24"/>
        </w:rPr>
      </w:pPr>
      <w:r>
        <w:fldChar w:fldCharType="begin"/>
      </w:r>
      <w:r>
        <w:instrText xml:space="preserve"> HYPERLINK \l "_Toc15396618" </w:instrText>
      </w:r>
      <w:r>
        <w:fldChar w:fldCharType="separate"/>
      </w:r>
      <w:r>
        <w:rPr>
          <w:rStyle w:val="16"/>
          <w:rFonts w:hint="eastAsia"/>
        </w:rPr>
        <w:t>第</w:t>
      </w:r>
      <w:r>
        <w:rPr>
          <w:rStyle w:val="16"/>
          <w:rFonts w:hint="eastAsia"/>
          <w:bCs/>
          <w:kern w:val="44"/>
        </w:rPr>
        <w:t>五部分附表</w:t>
      </w:r>
      <w:r>
        <w:tab/>
      </w:r>
      <w:r>
        <w:rPr>
          <w:rFonts w:hint="eastAsia"/>
        </w:rPr>
        <w:t>1</w:t>
      </w:r>
      <w:r>
        <w:rPr>
          <w:rFonts w:hint="eastAsia"/>
        </w:rPr>
        <w:fldChar w:fldCharType="end"/>
      </w:r>
      <w:r>
        <w:rPr>
          <w:rFonts w:hint="eastAsia"/>
        </w:rPr>
        <w:t>5</w:t>
      </w:r>
      <w:r>
        <w:rPr>
          <w:color w:val="000000"/>
          <w:sz w:val="24"/>
        </w:rPr>
        <w:fldChar w:fldCharType="end"/>
      </w:r>
    </w:p>
    <w:p/>
    <w:p>
      <w:pPr>
        <w:pStyle w:val="11"/>
        <w:rPr>
          <w:rFonts w:hint="eastAsia" w:ascii="仿宋" w:hAnsi="仿宋" w:eastAsia="仿宋" w:cstheme="minorBidi"/>
          <w:sz w:val="28"/>
          <w:szCs w:val="28"/>
          <w:lang w:val="en-US" w:eastAsia="zh-CN"/>
        </w:rPr>
      </w:pPr>
      <w:bookmarkStart w:id="12" w:name="_Toc15396599"/>
      <w:bookmarkStart w:id="13" w:name="_Toc15377196"/>
      <w:r>
        <w:rPr>
          <w:rFonts w:hint="eastAsia" w:ascii="仿宋" w:hAnsi="仿宋" w:eastAsia="仿宋"/>
          <w:sz w:val="28"/>
          <w:szCs w:val="28"/>
        </w:rPr>
        <w:t>一、</w:t>
      </w:r>
      <w:r>
        <w:fldChar w:fldCharType="begin"/>
      </w:r>
      <w:r>
        <w:instrText xml:space="preserve"> HYPERLINK \l "_Toc15396619" </w:instrText>
      </w:r>
      <w:r>
        <w:fldChar w:fldCharType="separate"/>
      </w:r>
      <w:r>
        <w:rPr>
          <w:rStyle w:val="16"/>
          <w:rFonts w:hint="eastAsia" w:ascii="仿宋" w:hAnsi="仿宋" w:eastAsia="仿宋"/>
          <w:sz w:val="28"/>
          <w:szCs w:val="28"/>
        </w:rPr>
        <w:t>收入支出决算总表</w:t>
      </w:r>
      <w:r>
        <w:rPr>
          <w:rFonts w:ascii="仿宋" w:hAnsi="仿宋" w:eastAsia="仿宋"/>
          <w:sz w:val="28"/>
          <w:szCs w:val="28"/>
        </w:rPr>
        <w:tab/>
      </w:r>
      <w:r>
        <w:rPr>
          <w:rFonts w:hint="eastAsia" w:ascii="仿宋" w:hAnsi="仿宋" w:eastAsia="仿宋"/>
          <w:sz w:val="28"/>
          <w:szCs w:val="28"/>
          <w:lang w:val="en-US" w:eastAsia="zh-CN"/>
        </w:rPr>
        <w:t>1</w:t>
      </w:r>
      <w:r>
        <w:rPr>
          <w:rFonts w:ascii="仿宋" w:hAnsi="仿宋" w:eastAsia="仿宋"/>
          <w:sz w:val="28"/>
          <w:szCs w:val="28"/>
        </w:rPr>
        <w:fldChar w:fldCharType="end"/>
      </w:r>
      <w:r>
        <w:rPr>
          <w:rFonts w:hint="eastAsia" w:ascii="仿宋" w:hAnsi="仿宋" w:eastAsia="仿宋"/>
          <w:sz w:val="28"/>
          <w:szCs w:val="28"/>
          <w:lang w:val="en-US" w:eastAsia="zh-CN"/>
        </w:rPr>
        <w:t>5</w:t>
      </w:r>
    </w:p>
    <w:p>
      <w:pPr>
        <w:pStyle w:val="11"/>
        <w:rPr>
          <w:rFonts w:hint="eastAsia" w:ascii="仿宋" w:hAnsi="仿宋" w:eastAsia="仿宋" w:cstheme="minorBidi"/>
          <w:sz w:val="28"/>
          <w:szCs w:val="28"/>
          <w:lang w:val="en-US" w:eastAsia="zh-CN"/>
        </w:rPr>
      </w:pPr>
      <w:r>
        <w:rPr>
          <w:rFonts w:hint="eastAsia" w:ascii="仿宋" w:hAnsi="仿宋" w:eastAsia="仿宋"/>
          <w:sz w:val="28"/>
          <w:szCs w:val="28"/>
        </w:rPr>
        <w:t>二、</w:t>
      </w:r>
      <w:r>
        <w:fldChar w:fldCharType="begin"/>
      </w:r>
      <w:r>
        <w:instrText xml:space="preserve"> HYPERLINK \l "_Toc15396620" </w:instrText>
      </w:r>
      <w:r>
        <w:fldChar w:fldCharType="separate"/>
      </w:r>
      <w:r>
        <w:rPr>
          <w:rStyle w:val="16"/>
          <w:rFonts w:hint="eastAsia" w:ascii="仿宋" w:hAnsi="仿宋" w:eastAsia="仿宋"/>
          <w:sz w:val="28"/>
          <w:szCs w:val="28"/>
        </w:rPr>
        <w:t>收入决算表</w:t>
      </w:r>
      <w:r>
        <w:rPr>
          <w:rFonts w:ascii="仿宋" w:hAnsi="仿宋" w:eastAsia="仿宋"/>
          <w:sz w:val="28"/>
          <w:szCs w:val="28"/>
        </w:rPr>
        <w:tab/>
      </w:r>
      <w:r>
        <w:rPr>
          <w:rFonts w:hint="eastAsia" w:ascii="仿宋" w:hAnsi="仿宋" w:eastAsia="仿宋"/>
          <w:sz w:val="28"/>
          <w:szCs w:val="28"/>
          <w:lang w:val="en-US" w:eastAsia="zh-CN"/>
        </w:rPr>
        <w:t>1</w:t>
      </w:r>
      <w:r>
        <w:rPr>
          <w:rFonts w:ascii="仿宋" w:hAnsi="仿宋" w:eastAsia="仿宋"/>
          <w:sz w:val="28"/>
          <w:szCs w:val="28"/>
        </w:rPr>
        <w:fldChar w:fldCharType="end"/>
      </w:r>
      <w:r>
        <w:rPr>
          <w:rFonts w:hint="eastAsia" w:ascii="仿宋" w:hAnsi="仿宋" w:eastAsia="仿宋"/>
          <w:sz w:val="28"/>
          <w:szCs w:val="28"/>
          <w:lang w:val="en-US" w:eastAsia="zh-CN"/>
        </w:rPr>
        <w:t>5</w:t>
      </w:r>
    </w:p>
    <w:p>
      <w:pPr>
        <w:pStyle w:val="11"/>
        <w:rPr>
          <w:rFonts w:hint="eastAsia" w:ascii="仿宋" w:hAnsi="仿宋" w:eastAsia="仿宋" w:cstheme="minorBidi"/>
          <w:sz w:val="28"/>
          <w:szCs w:val="28"/>
          <w:lang w:val="en-US" w:eastAsia="zh-CN"/>
        </w:rPr>
      </w:pPr>
      <w:r>
        <w:rPr>
          <w:rFonts w:hint="eastAsia" w:ascii="仿宋" w:hAnsi="仿宋" w:eastAsia="仿宋"/>
          <w:sz w:val="28"/>
          <w:szCs w:val="28"/>
        </w:rPr>
        <w:t>三、</w:t>
      </w:r>
      <w:r>
        <w:fldChar w:fldCharType="begin"/>
      </w:r>
      <w:r>
        <w:instrText xml:space="preserve"> HYPERLINK \l "_Toc15396621" </w:instrText>
      </w:r>
      <w:r>
        <w:fldChar w:fldCharType="separate"/>
      </w:r>
      <w:r>
        <w:rPr>
          <w:rStyle w:val="16"/>
          <w:rFonts w:hint="eastAsia" w:ascii="仿宋" w:hAnsi="仿宋" w:eastAsia="仿宋"/>
          <w:sz w:val="28"/>
          <w:szCs w:val="28"/>
        </w:rPr>
        <w:t>支出决算表</w:t>
      </w:r>
      <w:r>
        <w:rPr>
          <w:rFonts w:ascii="仿宋" w:hAnsi="仿宋" w:eastAsia="仿宋"/>
          <w:sz w:val="28"/>
          <w:szCs w:val="28"/>
        </w:rPr>
        <w:tab/>
      </w:r>
      <w:r>
        <w:rPr>
          <w:rFonts w:hint="eastAsia" w:ascii="仿宋" w:hAnsi="仿宋" w:eastAsia="仿宋"/>
          <w:sz w:val="28"/>
          <w:szCs w:val="28"/>
          <w:lang w:val="en-US" w:eastAsia="zh-CN"/>
        </w:rPr>
        <w:t>1</w:t>
      </w:r>
      <w:r>
        <w:rPr>
          <w:rFonts w:ascii="仿宋" w:hAnsi="仿宋" w:eastAsia="仿宋"/>
          <w:sz w:val="28"/>
          <w:szCs w:val="28"/>
        </w:rPr>
        <w:fldChar w:fldCharType="end"/>
      </w:r>
      <w:r>
        <w:rPr>
          <w:rFonts w:hint="eastAsia" w:ascii="仿宋" w:hAnsi="仿宋" w:eastAsia="仿宋"/>
          <w:sz w:val="28"/>
          <w:szCs w:val="28"/>
          <w:lang w:val="en-US" w:eastAsia="zh-CN"/>
        </w:rPr>
        <w:t>5</w:t>
      </w:r>
    </w:p>
    <w:p>
      <w:pPr>
        <w:pStyle w:val="11"/>
        <w:rPr>
          <w:rFonts w:hint="eastAsia" w:ascii="仿宋" w:hAnsi="仿宋" w:eastAsia="仿宋" w:cstheme="minorBidi"/>
          <w:sz w:val="28"/>
          <w:szCs w:val="28"/>
          <w:lang w:val="en-US" w:eastAsia="zh-CN"/>
        </w:rPr>
      </w:pPr>
      <w:r>
        <w:rPr>
          <w:rFonts w:hint="eastAsia" w:ascii="仿宋" w:hAnsi="仿宋" w:eastAsia="仿宋"/>
          <w:sz w:val="28"/>
          <w:szCs w:val="28"/>
        </w:rPr>
        <w:t>四、</w:t>
      </w:r>
      <w:r>
        <w:fldChar w:fldCharType="begin"/>
      </w:r>
      <w:r>
        <w:instrText xml:space="preserve"> HYPERLINK \l "_Toc15396622" </w:instrText>
      </w:r>
      <w:r>
        <w:fldChar w:fldCharType="separate"/>
      </w:r>
      <w:r>
        <w:rPr>
          <w:rStyle w:val="16"/>
          <w:rFonts w:hint="eastAsia" w:ascii="仿宋" w:hAnsi="仿宋" w:eastAsia="仿宋"/>
          <w:sz w:val="28"/>
          <w:szCs w:val="28"/>
        </w:rPr>
        <w:t>财政拨款收入支出决算总表</w:t>
      </w:r>
      <w:r>
        <w:rPr>
          <w:rFonts w:ascii="仿宋" w:hAnsi="仿宋" w:eastAsia="仿宋"/>
          <w:sz w:val="28"/>
          <w:szCs w:val="28"/>
        </w:rPr>
        <w:tab/>
      </w:r>
      <w:r>
        <w:rPr>
          <w:rFonts w:hint="eastAsia" w:ascii="仿宋" w:hAnsi="仿宋" w:eastAsia="仿宋"/>
          <w:sz w:val="28"/>
          <w:szCs w:val="28"/>
          <w:lang w:val="en-US" w:eastAsia="zh-CN"/>
        </w:rPr>
        <w:t>1</w:t>
      </w:r>
      <w:r>
        <w:rPr>
          <w:rFonts w:ascii="仿宋" w:hAnsi="仿宋" w:eastAsia="仿宋"/>
          <w:sz w:val="28"/>
          <w:szCs w:val="28"/>
        </w:rPr>
        <w:fldChar w:fldCharType="end"/>
      </w:r>
      <w:r>
        <w:rPr>
          <w:rFonts w:hint="eastAsia" w:ascii="仿宋" w:hAnsi="仿宋" w:eastAsia="仿宋"/>
          <w:sz w:val="28"/>
          <w:szCs w:val="28"/>
          <w:lang w:val="en-US" w:eastAsia="zh-CN"/>
        </w:rPr>
        <w:t>5</w:t>
      </w:r>
    </w:p>
    <w:p>
      <w:pPr>
        <w:pStyle w:val="11"/>
        <w:rPr>
          <w:rFonts w:hint="eastAsia" w:ascii="仿宋" w:hAnsi="仿宋" w:eastAsia="仿宋"/>
          <w:sz w:val="28"/>
          <w:szCs w:val="28"/>
          <w:lang w:val="en-US" w:eastAsia="zh-CN"/>
        </w:rPr>
      </w:pPr>
      <w:r>
        <w:rPr>
          <w:rFonts w:hint="eastAsia" w:ascii="仿宋" w:hAnsi="仿宋" w:eastAsia="仿宋"/>
          <w:sz w:val="28"/>
          <w:szCs w:val="28"/>
        </w:rPr>
        <w:t>五、</w:t>
      </w:r>
      <w:r>
        <w:fldChar w:fldCharType="begin"/>
      </w:r>
      <w:r>
        <w:instrText xml:space="preserve"> HYPERLINK \l "_Toc15396623" </w:instrText>
      </w:r>
      <w:r>
        <w:fldChar w:fldCharType="separate"/>
      </w:r>
      <w:r>
        <w:rPr>
          <w:rFonts w:hint="eastAsia" w:ascii="仿宋" w:hAnsi="仿宋" w:eastAsia="仿宋"/>
          <w:sz w:val="28"/>
          <w:szCs w:val="28"/>
        </w:rPr>
        <w:t>财政拨款支出决算明细表（政府经济分类科目）</w:t>
      </w:r>
      <w:r>
        <w:rPr>
          <w:rFonts w:ascii="仿宋" w:hAnsi="仿宋" w:eastAsia="仿宋"/>
          <w:sz w:val="28"/>
          <w:szCs w:val="28"/>
        </w:rPr>
        <w:tab/>
      </w:r>
      <w:r>
        <w:rPr>
          <w:rFonts w:hint="eastAsia" w:ascii="仿宋" w:hAnsi="仿宋" w:eastAsia="仿宋"/>
          <w:sz w:val="28"/>
          <w:szCs w:val="28"/>
          <w:lang w:val="en-US" w:eastAsia="zh-CN"/>
        </w:rPr>
        <w:t>1</w:t>
      </w:r>
      <w:r>
        <w:rPr>
          <w:rFonts w:ascii="仿宋" w:hAnsi="仿宋" w:eastAsia="仿宋"/>
          <w:sz w:val="28"/>
          <w:szCs w:val="28"/>
        </w:rPr>
        <w:fldChar w:fldCharType="end"/>
      </w:r>
      <w:r>
        <w:rPr>
          <w:rFonts w:hint="eastAsia" w:ascii="仿宋" w:hAnsi="仿宋" w:eastAsia="仿宋"/>
          <w:sz w:val="28"/>
          <w:szCs w:val="28"/>
          <w:lang w:val="en-US" w:eastAsia="zh-CN"/>
        </w:rPr>
        <w:t>5</w:t>
      </w:r>
    </w:p>
    <w:p>
      <w:pPr>
        <w:pStyle w:val="11"/>
        <w:rPr>
          <w:rFonts w:hint="eastAsia" w:ascii="仿宋" w:hAnsi="仿宋" w:eastAsia="仿宋" w:cstheme="minorBidi"/>
          <w:sz w:val="28"/>
          <w:szCs w:val="28"/>
          <w:lang w:val="en-US" w:eastAsia="zh-CN"/>
        </w:rPr>
      </w:pPr>
      <w:r>
        <w:rPr>
          <w:rFonts w:hint="eastAsia" w:ascii="仿宋" w:hAnsi="仿宋" w:eastAsia="仿宋"/>
          <w:sz w:val="28"/>
          <w:szCs w:val="28"/>
        </w:rPr>
        <w:t>六、</w:t>
      </w:r>
      <w:r>
        <w:fldChar w:fldCharType="begin"/>
      </w:r>
      <w:r>
        <w:instrText xml:space="preserve"> HYPERLINK \l "_Toc15396624" </w:instrText>
      </w:r>
      <w:r>
        <w:fldChar w:fldCharType="separate"/>
      </w:r>
      <w:r>
        <w:rPr>
          <w:rStyle w:val="16"/>
          <w:rFonts w:hint="eastAsia" w:ascii="仿宋" w:hAnsi="仿宋" w:eastAsia="仿宋"/>
          <w:sz w:val="28"/>
          <w:szCs w:val="28"/>
        </w:rPr>
        <w:t>一般公共预算财政拨款支出决算表</w:t>
      </w:r>
      <w:r>
        <w:rPr>
          <w:rFonts w:ascii="仿宋" w:hAnsi="仿宋" w:eastAsia="仿宋"/>
          <w:sz w:val="28"/>
          <w:szCs w:val="28"/>
        </w:rPr>
        <w:tab/>
      </w:r>
      <w:r>
        <w:rPr>
          <w:rFonts w:hint="eastAsia" w:ascii="仿宋" w:hAnsi="仿宋" w:eastAsia="仿宋"/>
          <w:sz w:val="28"/>
          <w:szCs w:val="28"/>
          <w:lang w:val="en-US" w:eastAsia="zh-CN"/>
        </w:rPr>
        <w:t>1</w:t>
      </w:r>
      <w:r>
        <w:rPr>
          <w:rFonts w:ascii="仿宋" w:hAnsi="仿宋" w:eastAsia="仿宋"/>
          <w:sz w:val="28"/>
          <w:szCs w:val="28"/>
        </w:rPr>
        <w:fldChar w:fldCharType="end"/>
      </w:r>
      <w:r>
        <w:rPr>
          <w:rFonts w:hint="eastAsia" w:ascii="仿宋" w:hAnsi="仿宋" w:eastAsia="仿宋"/>
          <w:sz w:val="28"/>
          <w:szCs w:val="28"/>
          <w:lang w:val="en-US" w:eastAsia="zh-CN"/>
        </w:rPr>
        <w:t>5</w:t>
      </w:r>
    </w:p>
    <w:p>
      <w:pPr>
        <w:pStyle w:val="11"/>
        <w:rPr>
          <w:rFonts w:hint="eastAsia" w:ascii="仿宋" w:hAnsi="仿宋" w:eastAsia="仿宋" w:cstheme="minorBidi"/>
          <w:sz w:val="28"/>
          <w:szCs w:val="28"/>
          <w:lang w:val="en-US" w:eastAsia="zh-CN"/>
        </w:rPr>
      </w:pPr>
      <w:r>
        <w:rPr>
          <w:rFonts w:hint="eastAsia" w:ascii="仿宋" w:hAnsi="仿宋" w:eastAsia="仿宋"/>
          <w:sz w:val="28"/>
          <w:szCs w:val="28"/>
        </w:rPr>
        <w:t>七、</w:t>
      </w:r>
      <w:r>
        <w:fldChar w:fldCharType="begin"/>
      </w:r>
      <w:r>
        <w:instrText xml:space="preserve"> HYPERLINK \l "_Toc15396625" </w:instrText>
      </w:r>
      <w:r>
        <w:fldChar w:fldCharType="separate"/>
      </w:r>
      <w:r>
        <w:rPr>
          <w:rStyle w:val="16"/>
          <w:rFonts w:hint="eastAsia" w:ascii="仿宋" w:hAnsi="仿宋" w:eastAsia="仿宋"/>
          <w:sz w:val="28"/>
          <w:szCs w:val="28"/>
        </w:rPr>
        <w:t>一般公共预算财政拨款支出决算明细表</w:t>
      </w:r>
      <w:r>
        <w:rPr>
          <w:rFonts w:ascii="仿宋" w:hAnsi="仿宋" w:eastAsia="仿宋"/>
          <w:sz w:val="28"/>
          <w:szCs w:val="28"/>
        </w:rPr>
        <w:tab/>
      </w:r>
      <w:r>
        <w:rPr>
          <w:rFonts w:hint="eastAsia" w:ascii="仿宋" w:hAnsi="仿宋" w:eastAsia="仿宋"/>
          <w:sz w:val="28"/>
          <w:szCs w:val="28"/>
          <w:lang w:val="en-US" w:eastAsia="zh-CN"/>
        </w:rPr>
        <w:t>1</w:t>
      </w:r>
      <w:r>
        <w:rPr>
          <w:rFonts w:ascii="仿宋" w:hAnsi="仿宋" w:eastAsia="仿宋"/>
          <w:sz w:val="28"/>
          <w:szCs w:val="28"/>
        </w:rPr>
        <w:fldChar w:fldCharType="end"/>
      </w:r>
      <w:r>
        <w:rPr>
          <w:rFonts w:hint="eastAsia" w:ascii="仿宋" w:hAnsi="仿宋" w:eastAsia="仿宋"/>
          <w:sz w:val="28"/>
          <w:szCs w:val="28"/>
          <w:lang w:val="en-US" w:eastAsia="zh-CN"/>
        </w:rPr>
        <w:t>5</w:t>
      </w:r>
    </w:p>
    <w:p>
      <w:pPr>
        <w:pStyle w:val="11"/>
        <w:rPr>
          <w:rFonts w:hint="eastAsia" w:ascii="仿宋" w:hAnsi="仿宋" w:eastAsia="仿宋" w:cstheme="minorBidi"/>
          <w:sz w:val="28"/>
          <w:szCs w:val="28"/>
          <w:lang w:val="en-US" w:eastAsia="zh-CN"/>
        </w:rPr>
      </w:pPr>
      <w:r>
        <w:rPr>
          <w:rFonts w:hint="eastAsia" w:ascii="仿宋" w:hAnsi="仿宋" w:eastAsia="仿宋"/>
          <w:sz w:val="28"/>
          <w:szCs w:val="28"/>
        </w:rPr>
        <w:t>八、</w:t>
      </w:r>
      <w:r>
        <w:fldChar w:fldCharType="begin"/>
      </w:r>
      <w:r>
        <w:instrText xml:space="preserve"> HYPERLINK \l "_Toc15396626" </w:instrText>
      </w:r>
      <w:r>
        <w:fldChar w:fldCharType="separate"/>
      </w:r>
      <w:r>
        <w:rPr>
          <w:rStyle w:val="16"/>
          <w:rFonts w:hint="eastAsia" w:ascii="仿宋" w:hAnsi="仿宋" w:eastAsia="仿宋"/>
          <w:sz w:val="28"/>
          <w:szCs w:val="28"/>
        </w:rPr>
        <w:t>一般公共预算财政拨款基本支出决算表</w:t>
      </w:r>
      <w:r>
        <w:rPr>
          <w:rFonts w:ascii="仿宋" w:hAnsi="仿宋" w:eastAsia="仿宋"/>
          <w:sz w:val="28"/>
          <w:szCs w:val="28"/>
        </w:rPr>
        <w:tab/>
      </w:r>
      <w:r>
        <w:rPr>
          <w:rFonts w:hint="eastAsia" w:ascii="仿宋" w:hAnsi="仿宋" w:eastAsia="仿宋"/>
          <w:sz w:val="28"/>
          <w:szCs w:val="28"/>
          <w:lang w:val="en-US" w:eastAsia="zh-CN"/>
        </w:rPr>
        <w:t>1</w:t>
      </w:r>
      <w:r>
        <w:rPr>
          <w:rFonts w:ascii="仿宋" w:hAnsi="仿宋" w:eastAsia="仿宋"/>
          <w:sz w:val="28"/>
          <w:szCs w:val="28"/>
        </w:rPr>
        <w:fldChar w:fldCharType="end"/>
      </w:r>
      <w:r>
        <w:rPr>
          <w:rFonts w:hint="eastAsia" w:ascii="仿宋" w:hAnsi="仿宋" w:eastAsia="仿宋"/>
          <w:sz w:val="28"/>
          <w:szCs w:val="28"/>
          <w:lang w:val="en-US" w:eastAsia="zh-CN"/>
        </w:rPr>
        <w:t>5</w:t>
      </w:r>
    </w:p>
    <w:p>
      <w:pPr>
        <w:pStyle w:val="11"/>
        <w:rPr>
          <w:rFonts w:hint="eastAsia" w:ascii="仿宋" w:hAnsi="仿宋" w:eastAsia="仿宋" w:cstheme="minorBidi"/>
          <w:sz w:val="28"/>
          <w:szCs w:val="28"/>
          <w:lang w:val="en-US" w:eastAsia="zh-CN"/>
        </w:rPr>
      </w:pPr>
      <w:r>
        <w:rPr>
          <w:rFonts w:hint="eastAsia" w:ascii="仿宋" w:hAnsi="仿宋" w:eastAsia="仿宋"/>
          <w:sz w:val="28"/>
          <w:szCs w:val="28"/>
        </w:rPr>
        <w:t>九、</w:t>
      </w:r>
      <w:r>
        <w:fldChar w:fldCharType="begin"/>
      </w:r>
      <w:r>
        <w:instrText xml:space="preserve"> HYPERLINK \l "_Toc15396627" </w:instrText>
      </w:r>
      <w:r>
        <w:fldChar w:fldCharType="separate"/>
      </w:r>
      <w:r>
        <w:rPr>
          <w:rStyle w:val="16"/>
          <w:rFonts w:hint="eastAsia" w:ascii="仿宋" w:hAnsi="仿宋" w:eastAsia="仿宋"/>
          <w:sz w:val="28"/>
          <w:szCs w:val="28"/>
        </w:rPr>
        <w:t>一般公共预算财政拨款项目支出决算表</w:t>
      </w:r>
      <w:r>
        <w:rPr>
          <w:rFonts w:ascii="仿宋" w:hAnsi="仿宋" w:eastAsia="仿宋"/>
          <w:sz w:val="28"/>
          <w:szCs w:val="28"/>
        </w:rPr>
        <w:tab/>
      </w:r>
      <w:r>
        <w:rPr>
          <w:rFonts w:hint="eastAsia" w:ascii="仿宋" w:hAnsi="仿宋" w:eastAsia="仿宋"/>
          <w:sz w:val="28"/>
          <w:szCs w:val="28"/>
          <w:lang w:val="en-US" w:eastAsia="zh-CN"/>
        </w:rPr>
        <w:t>1</w:t>
      </w:r>
      <w:r>
        <w:rPr>
          <w:rFonts w:ascii="仿宋" w:hAnsi="仿宋" w:eastAsia="仿宋"/>
          <w:sz w:val="28"/>
          <w:szCs w:val="28"/>
        </w:rPr>
        <w:fldChar w:fldCharType="end"/>
      </w:r>
      <w:r>
        <w:rPr>
          <w:rFonts w:hint="eastAsia" w:ascii="仿宋" w:hAnsi="仿宋" w:eastAsia="仿宋"/>
          <w:sz w:val="28"/>
          <w:szCs w:val="28"/>
          <w:lang w:val="en-US" w:eastAsia="zh-CN"/>
        </w:rPr>
        <w:t>5</w:t>
      </w:r>
    </w:p>
    <w:p>
      <w:pPr>
        <w:pStyle w:val="11"/>
        <w:rPr>
          <w:rFonts w:hint="eastAsia" w:ascii="仿宋" w:hAnsi="仿宋" w:eastAsia="仿宋" w:cstheme="minorBidi"/>
          <w:sz w:val="28"/>
          <w:szCs w:val="28"/>
          <w:lang w:val="en-US" w:eastAsia="zh-CN"/>
        </w:rPr>
      </w:pPr>
      <w:r>
        <w:rPr>
          <w:rFonts w:hint="eastAsia" w:ascii="仿宋" w:hAnsi="仿宋" w:eastAsia="仿宋"/>
          <w:sz w:val="28"/>
          <w:szCs w:val="28"/>
        </w:rPr>
        <w:t>十、</w:t>
      </w:r>
      <w:r>
        <w:fldChar w:fldCharType="begin"/>
      </w:r>
      <w:r>
        <w:instrText xml:space="preserve"> HYPERLINK \l "_Toc15396628" </w:instrText>
      </w:r>
      <w:r>
        <w:fldChar w:fldCharType="separate"/>
      </w:r>
      <w:r>
        <w:rPr>
          <w:rStyle w:val="16"/>
          <w:rFonts w:hint="eastAsia" w:ascii="仿宋" w:hAnsi="仿宋" w:eastAsia="仿宋"/>
          <w:sz w:val="28"/>
          <w:szCs w:val="28"/>
        </w:rPr>
        <w:t>一般公共预算财政拨款“三公”经费支出决算表</w:t>
      </w:r>
      <w:r>
        <w:rPr>
          <w:rFonts w:ascii="仿宋" w:hAnsi="仿宋" w:eastAsia="仿宋"/>
          <w:sz w:val="28"/>
          <w:szCs w:val="28"/>
        </w:rPr>
        <w:tab/>
      </w:r>
      <w:r>
        <w:rPr>
          <w:rFonts w:hint="eastAsia" w:ascii="仿宋" w:hAnsi="仿宋" w:eastAsia="仿宋"/>
          <w:sz w:val="28"/>
          <w:szCs w:val="28"/>
          <w:lang w:val="en-US" w:eastAsia="zh-CN"/>
        </w:rPr>
        <w:t>1</w:t>
      </w:r>
      <w:r>
        <w:rPr>
          <w:rFonts w:ascii="仿宋" w:hAnsi="仿宋" w:eastAsia="仿宋"/>
          <w:sz w:val="28"/>
          <w:szCs w:val="28"/>
        </w:rPr>
        <w:fldChar w:fldCharType="end"/>
      </w:r>
      <w:r>
        <w:rPr>
          <w:rFonts w:hint="eastAsia" w:ascii="仿宋" w:hAnsi="仿宋" w:eastAsia="仿宋"/>
          <w:sz w:val="28"/>
          <w:szCs w:val="28"/>
          <w:lang w:val="en-US" w:eastAsia="zh-CN"/>
        </w:rPr>
        <w:t>5</w:t>
      </w:r>
    </w:p>
    <w:p>
      <w:pPr>
        <w:pStyle w:val="11"/>
        <w:rPr>
          <w:rFonts w:hint="eastAsia" w:ascii="仿宋" w:hAnsi="仿宋" w:eastAsia="仿宋" w:cstheme="minorBidi"/>
          <w:sz w:val="28"/>
          <w:szCs w:val="28"/>
          <w:lang w:val="en-US" w:eastAsia="zh-CN"/>
        </w:rPr>
      </w:pPr>
      <w:r>
        <w:rPr>
          <w:rFonts w:hint="eastAsia" w:ascii="仿宋" w:hAnsi="仿宋" w:eastAsia="仿宋"/>
          <w:sz w:val="28"/>
          <w:szCs w:val="28"/>
        </w:rPr>
        <w:t>十一、</w:t>
      </w:r>
      <w:r>
        <w:fldChar w:fldCharType="begin"/>
      </w:r>
      <w:r>
        <w:instrText xml:space="preserve"> HYPERLINK \l "_Toc15396629" </w:instrText>
      </w:r>
      <w:r>
        <w:fldChar w:fldCharType="separate"/>
      </w:r>
      <w:r>
        <w:rPr>
          <w:rStyle w:val="16"/>
          <w:rFonts w:hint="eastAsia" w:ascii="仿宋" w:hAnsi="仿宋" w:eastAsia="仿宋"/>
          <w:sz w:val="28"/>
          <w:szCs w:val="28"/>
        </w:rPr>
        <w:t>政府性基金预算财政拨款收入支出决算表</w:t>
      </w:r>
      <w:r>
        <w:rPr>
          <w:rFonts w:ascii="仿宋" w:hAnsi="仿宋" w:eastAsia="仿宋"/>
          <w:sz w:val="28"/>
          <w:szCs w:val="28"/>
        </w:rPr>
        <w:tab/>
      </w:r>
      <w:r>
        <w:rPr>
          <w:rFonts w:hint="eastAsia" w:ascii="仿宋" w:hAnsi="仿宋" w:eastAsia="仿宋"/>
          <w:sz w:val="28"/>
          <w:szCs w:val="28"/>
          <w:lang w:val="en-US" w:eastAsia="zh-CN"/>
        </w:rPr>
        <w:t>1</w:t>
      </w:r>
      <w:r>
        <w:rPr>
          <w:rFonts w:ascii="仿宋" w:hAnsi="仿宋" w:eastAsia="仿宋"/>
          <w:sz w:val="28"/>
          <w:szCs w:val="28"/>
        </w:rPr>
        <w:fldChar w:fldCharType="end"/>
      </w:r>
      <w:r>
        <w:rPr>
          <w:rFonts w:hint="eastAsia" w:ascii="仿宋" w:hAnsi="仿宋" w:eastAsia="仿宋"/>
          <w:sz w:val="28"/>
          <w:szCs w:val="28"/>
          <w:lang w:val="en-US" w:eastAsia="zh-CN"/>
        </w:rPr>
        <w:t>5</w:t>
      </w:r>
    </w:p>
    <w:p>
      <w:pPr>
        <w:pStyle w:val="11"/>
        <w:rPr>
          <w:rFonts w:hint="eastAsia" w:ascii="仿宋" w:hAnsi="仿宋" w:eastAsia="仿宋" w:cstheme="minorBidi"/>
          <w:sz w:val="28"/>
          <w:szCs w:val="28"/>
          <w:lang w:val="en-US" w:eastAsia="zh-CN"/>
        </w:rPr>
      </w:pPr>
      <w:r>
        <w:rPr>
          <w:rFonts w:hint="eastAsia" w:ascii="仿宋" w:hAnsi="仿宋" w:eastAsia="仿宋"/>
          <w:sz w:val="28"/>
          <w:szCs w:val="28"/>
        </w:rPr>
        <w:t>十二、</w:t>
      </w:r>
      <w:r>
        <w:fldChar w:fldCharType="begin"/>
      </w:r>
      <w:r>
        <w:instrText xml:space="preserve"> HYPERLINK \l "_Toc15396630" </w:instrText>
      </w:r>
      <w:r>
        <w:fldChar w:fldCharType="separate"/>
      </w:r>
      <w:r>
        <w:rPr>
          <w:rStyle w:val="16"/>
          <w:rFonts w:hint="eastAsia" w:ascii="仿宋" w:hAnsi="仿宋" w:eastAsia="仿宋"/>
          <w:sz w:val="28"/>
          <w:szCs w:val="28"/>
        </w:rPr>
        <w:t>政府性基金预算财政拨款“三公”经费支出决算表</w:t>
      </w:r>
      <w:r>
        <w:rPr>
          <w:rFonts w:ascii="仿宋" w:hAnsi="仿宋" w:eastAsia="仿宋"/>
          <w:sz w:val="28"/>
          <w:szCs w:val="28"/>
        </w:rPr>
        <w:tab/>
      </w:r>
      <w:r>
        <w:rPr>
          <w:rFonts w:hint="eastAsia" w:ascii="仿宋" w:hAnsi="仿宋" w:eastAsia="仿宋"/>
          <w:sz w:val="28"/>
          <w:szCs w:val="28"/>
          <w:lang w:val="en-US" w:eastAsia="zh-CN"/>
        </w:rPr>
        <w:t>1</w:t>
      </w:r>
      <w:r>
        <w:rPr>
          <w:rFonts w:ascii="仿宋" w:hAnsi="仿宋" w:eastAsia="仿宋"/>
          <w:sz w:val="28"/>
          <w:szCs w:val="28"/>
        </w:rPr>
        <w:fldChar w:fldCharType="end"/>
      </w:r>
      <w:r>
        <w:rPr>
          <w:rFonts w:hint="eastAsia" w:ascii="仿宋" w:hAnsi="仿宋" w:eastAsia="仿宋"/>
          <w:sz w:val="28"/>
          <w:szCs w:val="28"/>
          <w:lang w:val="en-US" w:eastAsia="zh-CN"/>
        </w:rPr>
        <w:t>5</w:t>
      </w:r>
    </w:p>
    <w:p>
      <w:pPr>
        <w:pStyle w:val="11"/>
        <w:rPr>
          <w:rFonts w:hint="eastAsia" w:ascii="仿宋" w:hAnsi="仿宋" w:eastAsia="仿宋" w:cstheme="minorBidi"/>
          <w:sz w:val="24"/>
          <w:lang w:val="en-US" w:eastAsia="zh-CN"/>
        </w:rPr>
      </w:pPr>
      <w:r>
        <w:rPr>
          <w:rFonts w:hint="eastAsia" w:ascii="仿宋" w:hAnsi="仿宋" w:eastAsia="仿宋"/>
          <w:sz w:val="28"/>
          <w:szCs w:val="28"/>
        </w:rPr>
        <w:t>十三、</w:t>
      </w:r>
      <w:r>
        <w:fldChar w:fldCharType="begin"/>
      </w:r>
      <w:r>
        <w:instrText xml:space="preserve"> HYPERLINK \l "_Toc15396631" </w:instrText>
      </w:r>
      <w:r>
        <w:fldChar w:fldCharType="separate"/>
      </w:r>
      <w:r>
        <w:rPr>
          <w:rStyle w:val="16"/>
          <w:rFonts w:hint="eastAsia" w:ascii="仿宋" w:hAnsi="仿宋" w:eastAsia="仿宋"/>
          <w:sz w:val="28"/>
          <w:szCs w:val="28"/>
        </w:rPr>
        <w:t>国有资本经营预算支出决算表</w:t>
      </w:r>
      <w:r>
        <w:rPr>
          <w:rFonts w:ascii="仿宋" w:hAnsi="仿宋" w:eastAsia="仿宋"/>
          <w:sz w:val="28"/>
          <w:szCs w:val="28"/>
        </w:rPr>
        <w:tab/>
      </w:r>
      <w:r>
        <w:rPr>
          <w:rFonts w:hint="eastAsia" w:ascii="仿宋" w:hAnsi="仿宋" w:eastAsia="仿宋"/>
          <w:sz w:val="28"/>
          <w:szCs w:val="28"/>
          <w:lang w:val="en-US" w:eastAsia="zh-CN"/>
        </w:rPr>
        <w:t>1</w:t>
      </w:r>
      <w:r>
        <w:rPr>
          <w:rFonts w:ascii="仿宋" w:hAnsi="仿宋" w:eastAsia="仿宋"/>
          <w:sz w:val="28"/>
          <w:szCs w:val="28"/>
        </w:rPr>
        <w:fldChar w:fldCharType="end"/>
      </w:r>
      <w:r>
        <w:rPr>
          <w:rFonts w:hint="eastAsia" w:ascii="仿宋" w:hAnsi="仿宋" w:eastAsia="仿宋"/>
          <w:sz w:val="28"/>
          <w:szCs w:val="28"/>
          <w:lang w:val="en-US" w:eastAsia="zh-CN"/>
        </w:rPr>
        <w:t>5</w:t>
      </w:r>
      <w:bookmarkStart w:id="71" w:name="_GoBack"/>
      <w:bookmarkEnd w:id="71"/>
    </w:p>
    <w:p>
      <w:pPr>
        <w:widowControl/>
        <w:jc w:val="left"/>
        <w:rPr>
          <w:rFonts w:ascii="黑体" w:hAnsi="黑体" w:eastAsia="黑体"/>
          <w:bCs/>
          <w:kern w:val="44"/>
          <w:sz w:val="44"/>
          <w:szCs w:val="44"/>
        </w:rPr>
      </w:pPr>
      <w:r>
        <w:rPr>
          <w:rFonts w:ascii="黑体" w:hAnsi="黑体" w:eastAsia="黑体"/>
          <w:b/>
        </w:rPr>
        <w:br w:type="page"/>
      </w:r>
    </w:p>
    <w:p>
      <w:pPr>
        <w:pStyle w:val="3"/>
        <w:jc w:val="center"/>
        <w:rPr>
          <w:rFonts w:ascii="黑体" w:eastAsia="黑体"/>
          <w:color w:val="000000"/>
          <w:sz w:val="32"/>
          <w:szCs w:val="32"/>
        </w:rPr>
      </w:pPr>
      <w:r>
        <w:rPr>
          <w:rFonts w:hint="eastAsia" w:ascii="黑体" w:hAnsi="黑体" w:eastAsia="黑体"/>
          <w:b w:val="0"/>
        </w:rPr>
        <w:t xml:space="preserve">第一部分 </w:t>
      </w:r>
      <w:r>
        <w:rPr>
          <w:rStyle w:val="25"/>
          <w:rFonts w:hint="eastAsia" w:ascii="黑体" w:hAnsi="黑体" w:eastAsia="黑体"/>
          <w:b w:val="0"/>
          <w:bCs w:val="0"/>
        </w:rPr>
        <w:t>部门概况</w:t>
      </w:r>
      <w:bookmarkEnd w:id="12"/>
      <w:bookmarkEnd w:id="13"/>
    </w:p>
    <w:p>
      <w:pPr>
        <w:pStyle w:val="4"/>
        <w:rPr>
          <w:rStyle w:val="26"/>
          <w:rFonts w:ascii="仿宋" w:hAnsi="仿宋" w:eastAsia="仿宋"/>
          <w:b w:val="0"/>
          <w:bCs w:val="0"/>
        </w:rPr>
      </w:pPr>
      <w:bookmarkStart w:id="14" w:name="_Toc15396600"/>
      <w:bookmarkStart w:id="15" w:name="_Toc15377197"/>
      <w:r>
        <w:rPr>
          <w:rFonts w:hint="eastAsia" w:ascii="黑体" w:hAnsi="黑体" w:eastAsia="黑体"/>
          <w:b w:val="0"/>
          <w:color w:val="000000"/>
        </w:rPr>
        <w:t>一、基</w:t>
      </w:r>
      <w:r>
        <w:rPr>
          <w:rStyle w:val="26"/>
          <w:rFonts w:hint="eastAsia" w:ascii="黑体" w:hAnsi="黑体" w:eastAsia="黑体"/>
          <w:b w:val="0"/>
          <w:bCs w:val="0"/>
        </w:rPr>
        <w:t>本职能及主要工作</w:t>
      </w:r>
      <w:bookmarkEnd w:id="14"/>
      <w:bookmarkEnd w:id="15"/>
    </w:p>
    <w:p>
      <w:pPr>
        <w:pStyle w:val="6"/>
        <w:adjustRightInd w:val="0"/>
        <w:snapToGrid w:val="0"/>
        <w:spacing w:before="93" w:line="600" w:lineRule="exact"/>
        <w:ind w:firstLine="672" w:firstLineChars="210"/>
        <w:outlineLvl w:val="2"/>
        <w:rPr>
          <w:rFonts w:ascii="仿宋" w:hAnsi="仿宋" w:eastAsia="仿宋"/>
          <w:bCs/>
          <w:color w:val="000000"/>
          <w:sz w:val="32"/>
          <w:szCs w:val="32"/>
        </w:rPr>
      </w:pPr>
      <w:bookmarkStart w:id="16" w:name="_Toc15378445"/>
      <w:bookmarkStart w:id="17" w:name="_Toc15377198"/>
      <w:r>
        <w:rPr>
          <w:rFonts w:hint="eastAsia" w:ascii="仿宋" w:hAnsi="仿宋" w:eastAsia="仿宋"/>
          <w:bCs/>
          <w:color w:val="000000"/>
          <w:sz w:val="32"/>
          <w:szCs w:val="32"/>
        </w:rPr>
        <w:t>（一）主要职能。</w:t>
      </w:r>
      <w:bookmarkEnd w:id="16"/>
      <w:bookmarkEnd w:id="17"/>
    </w:p>
    <w:p>
      <w:pPr>
        <w:pStyle w:val="6"/>
        <w:adjustRightInd w:val="0"/>
        <w:snapToGrid w:val="0"/>
        <w:spacing w:before="93" w:line="600" w:lineRule="exact"/>
        <w:ind w:firstLine="672" w:firstLineChars="210"/>
        <w:outlineLvl w:val="2"/>
        <w:rPr>
          <w:rFonts w:ascii="仿宋" w:hAnsi="仿宋" w:eastAsia="仿宋"/>
          <w:bCs/>
          <w:color w:val="000000"/>
          <w:sz w:val="32"/>
          <w:szCs w:val="32"/>
        </w:rPr>
      </w:pPr>
      <w:r>
        <w:rPr>
          <w:rFonts w:hint="eastAsia" w:ascii="仿宋" w:hAnsi="仿宋" w:eastAsia="仿宋"/>
          <w:bCs/>
          <w:color w:val="000000"/>
          <w:sz w:val="32"/>
          <w:szCs w:val="32"/>
        </w:rPr>
        <w:t>我单位属于事业单位，承担文化收集、整理、保存、借阅图书资料，以及图书资料网络系统化、文献数字化处理、图书馆学研究、采编与储藏、编辑与出版，促进社会经济文化发展工作。</w:t>
      </w:r>
    </w:p>
    <w:p>
      <w:pPr>
        <w:pStyle w:val="6"/>
        <w:adjustRightInd w:val="0"/>
        <w:snapToGrid w:val="0"/>
        <w:spacing w:before="93" w:line="600" w:lineRule="exact"/>
        <w:ind w:firstLine="672" w:firstLineChars="210"/>
        <w:outlineLvl w:val="2"/>
        <w:rPr>
          <w:rFonts w:ascii="仿宋" w:hAnsi="仿宋" w:eastAsia="仿宋"/>
          <w:bCs/>
          <w:color w:val="000000"/>
          <w:sz w:val="32"/>
          <w:szCs w:val="32"/>
        </w:rPr>
      </w:pPr>
      <w:bookmarkStart w:id="18" w:name="_Toc15377199"/>
      <w:bookmarkStart w:id="19" w:name="_Toc15378446"/>
      <w:r>
        <w:rPr>
          <w:rFonts w:hint="eastAsia" w:ascii="仿宋" w:hAnsi="仿宋" w:eastAsia="仿宋"/>
          <w:bCs/>
          <w:color w:val="000000"/>
          <w:sz w:val="32"/>
          <w:szCs w:val="32"/>
        </w:rPr>
        <w:t>（二）</w:t>
      </w:r>
      <w:r>
        <w:rPr>
          <w:rFonts w:ascii="仿宋" w:hAnsi="仿宋" w:eastAsia="仿宋"/>
          <w:bCs/>
          <w:color w:val="000000"/>
          <w:sz w:val="32"/>
          <w:szCs w:val="32"/>
        </w:rPr>
        <w:t>201</w:t>
      </w:r>
      <w:r>
        <w:rPr>
          <w:rFonts w:hint="eastAsia" w:ascii="仿宋" w:hAnsi="仿宋" w:eastAsia="仿宋"/>
          <w:bCs/>
          <w:color w:val="000000"/>
          <w:sz w:val="32"/>
          <w:szCs w:val="32"/>
        </w:rPr>
        <w:t>9年重点工作完成情况。</w:t>
      </w:r>
      <w:bookmarkEnd w:id="18"/>
      <w:bookmarkEnd w:id="19"/>
    </w:p>
    <w:p>
      <w:pPr>
        <w:pStyle w:val="6"/>
        <w:adjustRightInd w:val="0"/>
        <w:snapToGrid w:val="0"/>
        <w:spacing w:before="93" w:line="600" w:lineRule="exact"/>
        <w:ind w:firstLine="672" w:firstLineChars="210"/>
        <w:outlineLvl w:val="2"/>
        <w:rPr>
          <w:rFonts w:ascii="仿宋" w:hAnsi="仿宋" w:eastAsia="仿宋"/>
          <w:bCs/>
          <w:color w:val="000000"/>
          <w:sz w:val="32"/>
          <w:szCs w:val="32"/>
        </w:rPr>
      </w:pPr>
      <w:r>
        <w:rPr>
          <w:rFonts w:hint="eastAsia" w:ascii="仿宋" w:hAnsi="仿宋" w:eastAsia="仿宋"/>
          <w:bCs/>
          <w:color w:val="000000"/>
          <w:sz w:val="32"/>
          <w:szCs w:val="32"/>
        </w:rPr>
        <w:t>1、免费开放工作目标完成情况</w:t>
      </w:r>
    </w:p>
    <w:p>
      <w:pPr>
        <w:pStyle w:val="6"/>
        <w:adjustRightInd w:val="0"/>
        <w:snapToGrid w:val="0"/>
        <w:spacing w:before="93" w:line="600" w:lineRule="exact"/>
        <w:ind w:firstLine="672" w:firstLineChars="210"/>
        <w:outlineLvl w:val="2"/>
        <w:rPr>
          <w:rFonts w:ascii="仿宋" w:hAnsi="仿宋" w:eastAsia="仿宋"/>
          <w:bCs/>
          <w:color w:val="000000"/>
          <w:sz w:val="32"/>
          <w:szCs w:val="32"/>
        </w:rPr>
      </w:pPr>
      <w:r>
        <w:rPr>
          <w:rFonts w:hint="eastAsia" w:ascii="仿宋" w:hAnsi="仿宋" w:eastAsia="仿宋"/>
          <w:bCs/>
          <w:color w:val="000000"/>
          <w:sz w:val="32"/>
          <w:szCs w:val="32"/>
        </w:rPr>
        <w:t xml:space="preserve">一是免费开放图书借阅室、少儿阅览室、期刊阅览室、电子阅览室、文献资料开发室等公共空间设施场地；二是为满足广大读者的需求，坚持一切从实际出发，每周开放62.5小时，法定节假日不休息；三是馆内现开启有自然科学、社会科学、报刊、杂志、少儿阅读5个免费服务窗口，免费办理借书证、借阅图书、报刊借阅、政府信息查询、提供共享工程信息资源查询、查阅地方文献资料免费存包、盲人阅读服务及县图书馆网络数字图书APP客服终端免费下载；四是完成馆配图书采购，今年上架新书3000余册，全馆共接待读者近15万余人次，借阅图书近13万册次，办理读者证约900个,现持证读者人数达6000余个，更换阅读橱窗报纸接待读者8万余人次，地方文献已主动收集130余本。 </w:t>
      </w:r>
    </w:p>
    <w:p>
      <w:pPr>
        <w:pStyle w:val="6"/>
        <w:adjustRightInd w:val="0"/>
        <w:snapToGrid w:val="0"/>
        <w:spacing w:before="93" w:line="600" w:lineRule="exact"/>
        <w:ind w:firstLine="672" w:firstLineChars="210"/>
        <w:outlineLvl w:val="2"/>
        <w:rPr>
          <w:rFonts w:ascii="仿宋" w:hAnsi="仿宋" w:eastAsia="仿宋"/>
          <w:bCs/>
          <w:color w:val="000000"/>
          <w:sz w:val="32"/>
          <w:szCs w:val="32"/>
        </w:rPr>
      </w:pPr>
      <w:r>
        <w:rPr>
          <w:rFonts w:hint="eastAsia" w:ascii="仿宋" w:hAnsi="仿宋" w:eastAsia="仿宋"/>
          <w:bCs/>
          <w:color w:val="000000"/>
          <w:sz w:val="32"/>
          <w:szCs w:val="32"/>
        </w:rPr>
        <w:t>2、重点开展图书宣传活动工作推进情况</w:t>
      </w:r>
    </w:p>
    <w:p>
      <w:pPr>
        <w:pStyle w:val="6"/>
        <w:adjustRightInd w:val="0"/>
        <w:snapToGrid w:val="0"/>
        <w:spacing w:before="93" w:line="600" w:lineRule="exact"/>
        <w:ind w:firstLine="672" w:firstLineChars="210"/>
        <w:outlineLvl w:val="2"/>
        <w:rPr>
          <w:rFonts w:ascii="仿宋" w:hAnsi="仿宋" w:eastAsia="仿宋"/>
          <w:bCs/>
          <w:color w:val="000000"/>
          <w:sz w:val="32"/>
          <w:szCs w:val="32"/>
        </w:rPr>
      </w:pPr>
      <w:r>
        <w:rPr>
          <w:rFonts w:hint="eastAsia" w:ascii="仿宋" w:hAnsi="仿宋" w:eastAsia="仿宋"/>
          <w:bCs/>
          <w:color w:val="000000"/>
          <w:sz w:val="32"/>
          <w:szCs w:val="32"/>
        </w:rPr>
        <w:t>除正常免费开放外，我馆充分利用现有设备和资源优势，积极组织开展各类服务活动，得到读者的一致好评。一是阅览室周末、7月、8月暑假期间接待留守青少年和无暇照顾的学生约7000余人次；二是4月份开展“书香伴我快乐成长”参观图书馆活动、到邻水实验学校进行法律知识讲座、4.19日在邻州广场开展4.23世界读书日全民阅读新书推荐活动及筹备特殊学校、盲人协会盲人听书机借阅仪式，服务读者近3000余人，现场办理读者证50余个、图书借阅约100册, 5月22日图书馆联合机关幼儿园中班教师、幼儿及部分家长开展“共享阅读快乐”亲子活动；5月7日到县特殊教育学校、盲人协会开展盲人听书机借阅仪式活动，借阅听书机50余台；开展“阅读培养•教师先行”参观图书馆活动,接待教师约150人次。三是升华海量阅读活动，围绕“快乐阅读·快乐成长”主题开辟孩子的第二课堂，海量阅读接待鼎屏二小班级约29班次、人数近1800人次，英才学校住校学生自9月22日起利用周末时间到图书馆、分馆“邻洲书城”参加课外阅读达400人; 7月、8月份开展暑假“小小志愿者”服务活动6期，近15名读者参与志愿服务，接待读者10000余人次；发布活动信息14条。</w:t>
      </w:r>
    </w:p>
    <w:p>
      <w:pPr>
        <w:pStyle w:val="6"/>
        <w:adjustRightInd w:val="0"/>
        <w:snapToGrid w:val="0"/>
        <w:spacing w:before="93" w:line="600" w:lineRule="exact"/>
        <w:ind w:firstLine="672" w:firstLineChars="210"/>
        <w:outlineLvl w:val="2"/>
        <w:rPr>
          <w:rFonts w:ascii="仿宋" w:hAnsi="仿宋" w:eastAsia="仿宋"/>
          <w:bCs/>
          <w:color w:val="000000"/>
          <w:sz w:val="32"/>
          <w:szCs w:val="32"/>
        </w:rPr>
      </w:pPr>
      <w:r>
        <w:rPr>
          <w:rFonts w:hint="eastAsia" w:ascii="仿宋" w:hAnsi="仿宋" w:eastAsia="仿宋"/>
          <w:bCs/>
          <w:color w:val="000000"/>
          <w:sz w:val="32"/>
          <w:szCs w:val="32"/>
        </w:rPr>
        <w:t>（三）工作特色亮点</w:t>
      </w:r>
    </w:p>
    <w:p>
      <w:pPr>
        <w:pStyle w:val="6"/>
        <w:adjustRightInd w:val="0"/>
        <w:snapToGrid w:val="0"/>
        <w:spacing w:before="93" w:line="600" w:lineRule="exact"/>
        <w:ind w:firstLine="672" w:firstLineChars="210"/>
        <w:outlineLvl w:val="2"/>
        <w:rPr>
          <w:rFonts w:ascii="仿宋" w:hAnsi="仿宋" w:eastAsia="仿宋"/>
          <w:color w:val="000000"/>
          <w:sz w:val="32"/>
          <w:szCs w:val="32"/>
        </w:rPr>
      </w:pPr>
      <w:r>
        <w:rPr>
          <w:rFonts w:hint="eastAsia" w:ascii="仿宋" w:hAnsi="仿宋" w:eastAsia="仿宋"/>
          <w:bCs/>
          <w:color w:val="000000"/>
          <w:sz w:val="32"/>
          <w:szCs w:val="32"/>
        </w:rPr>
        <w:t>3月建成分馆“邻洲书城”，馆配新书于6月分配到分馆“邻洲书城”上架后，分馆接待读者近5万余人次。五月完成“邻水县图书馆分馆‘邻洲书城’”和“邻水县图书馆购建‘特色数据库’”向社会力量购买公共文化服务示范项目申报的报告、规划方案和项目申报表，经过省厅多方评估后，邻水县图书馆分馆“邻洲书城”向社会力量购买公共文化服务示范项目纳入实施项目，争取到项目实施资金40万元，目前正在分馆“邻洲书城”加紧实施该项目。</w:t>
      </w:r>
    </w:p>
    <w:p>
      <w:pPr>
        <w:pStyle w:val="4"/>
        <w:rPr>
          <w:rFonts w:ascii="黑体" w:hAnsi="黑体" w:eastAsia="黑体"/>
          <w:b w:val="0"/>
          <w:color w:val="000000"/>
        </w:rPr>
      </w:pPr>
      <w:r>
        <w:rPr>
          <w:rFonts w:hint="eastAsia" w:ascii="黑体" w:hAnsi="黑体" w:eastAsia="黑体"/>
          <w:b w:val="0"/>
          <w:color w:val="000000"/>
        </w:rPr>
        <w:t>二、机构设置</w:t>
      </w:r>
    </w:p>
    <w:p>
      <w:pPr>
        <w:widowControl/>
        <w:ind w:firstLine="640" w:firstLineChars="200"/>
        <w:jc w:val="left"/>
        <w:rPr>
          <w:rFonts w:ascii="仿宋" w:hAnsi="仿宋" w:eastAsia="仿宋"/>
          <w:color w:val="000000"/>
          <w:kern w:val="0"/>
          <w:sz w:val="32"/>
          <w:szCs w:val="32"/>
        </w:rPr>
      </w:pPr>
      <w:r>
        <w:rPr>
          <w:rFonts w:hint="eastAsia" w:ascii="仿宋" w:hAnsi="仿宋" w:eastAsia="仿宋"/>
          <w:color w:val="000000"/>
          <w:sz w:val="32"/>
          <w:szCs w:val="32"/>
        </w:rPr>
        <w:t>邻水县图书馆事业编制8个，工勤人员2个，在职实有人员10人，退休人员5人。</w:t>
      </w:r>
      <w:r>
        <w:rPr>
          <w:rFonts w:ascii="仿宋" w:hAnsi="仿宋" w:eastAsia="仿宋"/>
          <w:color w:val="000000"/>
          <w:sz w:val="32"/>
          <w:szCs w:val="32"/>
        </w:rPr>
        <w:br w:type="page"/>
      </w:r>
    </w:p>
    <w:p>
      <w:pPr>
        <w:pStyle w:val="3"/>
        <w:ind w:right="440"/>
        <w:jc w:val="center"/>
        <w:rPr>
          <w:rStyle w:val="25"/>
          <w:rFonts w:ascii="黑体" w:hAnsi="黑体" w:eastAsia="黑体"/>
          <w:b w:val="0"/>
          <w:bCs w:val="0"/>
        </w:rPr>
      </w:pPr>
      <w:bookmarkStart w:id="20" w:name="_Toc15377204"/>
      <w:bookmarkStart w:id="21" w:name="_Toc15396602"/>
      <w:r>
        <w:rPr>
          <w:rFonts w:hint="eastAsia" w:ascii="黑体" w:hAnsi="黑体" w:eastAsia="黑体"/>
          <w:b w:val="0"/>
          <w:color w:val="000000"/>
        </w:rPr>
        <w:t>第二部分</w:t>
      </w:r>
      <w:r>
        <w:rPr>
          <w:rStyle w:val="25"/>
          <w:rFonts w:hint="eastAsia" w:ascii="黑体" w:hAnsi="黑体" w:eastAsia="黑体"/>
          <w:b w:val="0"/>
          <w:bCs w:val="0"/>
        </w:rPr>
        <w:t>2019年度部门决算情况说明</w:t>
      </w:r>
      <w:bookmarkEnd w:id="20"/>
      <w:bookmarkEnd w:id="21"/>
    </w:p>
    <w:p/>
    <w:p>
      <w:pPr>
        <w:pStyle w:val="24"/>
        <w:numPr>
          <w:ilvl w:val="0"/>
          <w:numId w:val="1"/>
        </w:numPr>
        <w:spacing w:line="600" w:lineRule="exact"/>
        <w:ind w:firstLineChars="0"/>
        <w:outlineLvl w:val="1"/>
        <w:rPr>
          <w:rStyle w:val="26"/>
          <w:rFonts w:ascii="黑体" w:hAnsi="黑体" w:eastAsia="黑体"/>
          <w:b w:val="0"/>
        </w:rPr>
      </w:pPr>
      <w:bookmarkStart w:id="22" w:name="_Toc15396603"/>
      <w:bookmarkStart w:id="23" w:name="_Toc15377205"/>
      <w:r>
        <w:rPr>
          <w:rFonts w:hint="eastAsia" w:ascii="黑体" w:hAnsi="黑体" w:eastAsia="黑体"/>
          <w:color w:val="000000"/>
          <w:sz w:val="32"/>
          <w:szCs w:val="32"/>
        </w:rPr>
        <w:t>收</w:t>
      </w:r>
      <w:r>
        <w:rPr>
          <w:rStyle w:val="26"/>
          <w:rFonts w:hint="eastAsia" w:ascii="黑体" w:hAnsi="黑体" w:eastAsia="黑体"/>
          <w:b w:val="0"/>
        </w:rPr>
        <w:t>入支出决算总体情况说明</w:t>
      </w:r>
      <w:bookmarkEnd w:id="22"/>
      <w:bookmarkEnd w:id="23"/>
    </w:p>
    <w:p>
      <w:pPr>
        <w:spacing w:line="600" w:lineRule="exact"/>
        <w:ind w:firstLine="640" w:firstLineChars="200"/>
        <w:rPr>
          <w:rFonts w:ascii="仿宋_GB2312" w:eastAsia="仿宋_GB2312"/>
          <w:color w:val="000000"/>
          <w:sz w:val="32"/>
          <w:szCs w:val="32"/>
        </w:rPr>
      </w:pPr>
      <w:r>
        <w:rPr>
          <w:rFonts w:hint="eastAsia" w:ascii="仿宋" w:hAnsi="仿宋" w:eastAsia="仿宋"/>
          <w:color w:val="000000"/>
          <w:sz w:val="32"/>
          <w:szCs w:val="32"/>
        </w:rPr>
        <w:t>2019年度收、支总计192.90万元。与2018年相比，收、支总计增加81.61万元。主要变动原因是新增高层次人才一名。</w:t>
      </w:r>
    </w:p>
    <w:p>
      <w:pPr>
        <w:pStyle w:val="24"/>
        <w:numPr>
          <w:ilvl w:val="0"/>
          <w:numId w:val="1"/>
        </w:numPr>
        <w:spacing w:line="600" w:lineRule="exact"/>
        <w:ind w:firstLineChars="0"/>
        <w:outlineLvl w:val="1"/>
        <w:rPr>
          <w:rStyle w:val="26"/>
          <w:rFonts w:ascii="黑体" w:hAnsi="黑体" w:eastAsia="黑体"/>
          <w:b w:val="0"/>
        </w:rPr>
      </w:pPr>
      <w:bookmarkStart w:id="24" w:name="_Toc15377206"/>
      <w:bookmarkStart w:id="25" w:name="_Toc15396604"/>
      <w:r>
        <w:rPr>
          <w:rFonts w:hint="eastAsia" w:ascii="黑体" w:hAnsi="黑体" w:eastAsia="黑体"/>
          <w:color w:val="000000"/>
          <w:sz w:val="32"/>
          <w:szCs w:val="32"/>
        </w:rPr>
        <w:t>收</w:t>
      </w:r>
      <w:r>
        <w:rPr>
          <w:rStyle w:val="26"/>
          <w:rFonts w:hint="eastAsia" w:ascii="黑体" w:hAnsi="黑体" w:eastAsia="黑体"/>
          <w:b w:val="0"/>
        </w:rPr>
        <w:t>入决算情况说明</w:t>
      </w:r>
      <w:bookmarkEnd w:id="24"/>
      <w:bookmarkEnd w:id="25"/>
    </w:p>
    <w:p>
      <w:pPr>
        <w:spacing w:line="600" w:lineRule="exact"/>
        <w:ind w:firstLine="640" w:firstLineChars="200"/>
        <w:outlineLvl w:val="1"/>
        <w:rPr>
          <w:rFonts w:ascii="仿宋_GB2312" w:eastAsia="仿宋_GB2312"/>
          <w:color w:val="FF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9年本年收入合计192.90万元，其中：一般公共预算财政拨款收入192.90万元，占100</w:t>
      </w:r>
      <w:r>
        <w:rPr>
          <w:rFonts w:ascii="仿宋" w:hAnsi="仿宋" w:eastAsia="仿宋"/>
          <w:color w:val="000000"/>
          <w:sz w:val="32"/>
          <w:szCs w:val="32"/>
        </w:rPr>
        <w:t>%</w:t>
      </w:r>
      <w:r>
        <w:rPr>
          <w:rFonts w:hint="eastAsia" w:ascii="仿宋" w:hAnsi="仿宋" w:eastAsia="仿宋"/>
          <w:color w:val="000000"/>
          <w:sz w:val="32"/>
          <w:szCs w:val="32"/>
        </w:rPr>
        <w:t>。</w:t>
      </w:r>
    </w:p>
    <w:p>
      <w:pPr>
        <w:pStyle w:val="24"/>
        <w:numPr>
          <w:ilvl w:val="0"/>
          <w:numId w:val="1"/>
        </w:numPr>
        <w:spacing w:line="600" w:lineRule="exact"/>
        <w:ind w:firstLineChars="0"/>
        <w:outlineLvl w:val="1"/>
        <w:rPr>
          <w:rStyle w:val="26"/>
          <w:rFonts w:ascii="黑体" w:hAnsi="黑体" w:eastAsia="黑体"/>
          <w:b w:val="0"/>
        </w:rPr>
      </w:pPr>
      <w:bookmarkStart w:id="26" w:name="_Toc15396605"/>
      <w:bookmarkStart w:id="27" w:name="_Toc15377207"/>
      <w:r>
        <w:rPr>
          <w:rFonts w:hint="eastAsia" w:ascii="黑体" w:hAnsi="黑体" w:eastAsia="黑体"/>
          <w:color w:val="000000"/>
          <w:sz w:val="32"/>
          <w:szCs w:val="32"/>
        </w:rPr>
        <w:t>支</w:t>
      </w:r>
      <w:r>
        <w:rPr>
          <w:rStyle w:val="26"/>
          <w:rFonts w:hint="eastAsia" w:ascii="黑体" w:hAnsi="黑体" w:eastAsia="黑体"/>
          <w:b w:val="0"/>
        </w:rPr>
        <w:t>出决算情况说明</w:t>
      </w:r>
      <w:bookmarkEnd w:id="26"/>
      <w:bookmarkEnd w:id="27"/>
    </w:p>
    <w:p>
      <w:pPr>
        <w:spacing w:line="600" w:lineRule="exact"/>
        <w:ind w:firstLine="640"/>
        <w:rPr>
          <w:rFonts w:ascii="仿宋_GB2312" w:eastAsia="仿宋_GB2312"/>
          <w:color w:val="FF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9年本年支出合计149.53万元，其中：基本支出128.30万元，占85</w:t>
      </w:r>
      <w:r>
        <w:rPr>
          <w:rFonts w:ascii="仿宋" w:hAnsi="仿宋" w:eastAsia="仿宋"/>
          <w:color w:val="000000"/>
          <w:sz w:val="32"/>
          <w:szCs w:val="32"/>
        </w:rPr>
        <w:t>%</w:t>
      </w:r>
      <w:r>
        <w:rPr>
          <w:rFonts w:hint="eastAsia" w:ascii="仿宋" w:hAnsi="仿宋" w:eastAsia="仿宋"/>
          <w:color w:val="000000"/>
          <w:sz w:val="32"/>
          <w:szCs w:val="32"/>
        </w:rPr>
        <w:t>；项目支出21.23万元，占15</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0" w:firstLineChars="200"/>
        <w:outlineLvl w:val="1"/>
        <w:rPr>
          <w:rStyle w:val="26"/>
          <w:rFonts w:ascii="黑体" w:hAnsi="黑体" w:eastAsia="黑体"/>
          <w:b w:val="0"/>
        </w:rPr>
      </w:pPr>
      <w:bookmarkStart w:id="28" w:name="_Toc15396606"/>
      <w:bookmarkStart w:id="29" w:name="_Toc15377208"/>
      <w:r>
        <w:rPr>
          <w:rFonts w:hint="eastAsia" w:ascii="黑体" w:hAnsi="黑体" w:eastAsia="黑体"/>
          <w:color w:val="000000"/>
          <w:sz w:val="32"/>
          <w:szCs w:val="32"/>
        </w:rPr>
        <w:t>四、财</w:t>
      </w:r>
      <w:r>
        <w:rPr>
          <w:rStyle w:val="26"/>
          <w:rFonts w:hint="eastAsia" w:ascii="黑体" w:hAnsi="黑体" w:eastAsia="黑体"/>
          <w:b w:val="0"/>
        </w:rPr>
        <w:t>政拨款收入支出决算总体情况说明</w:t>
      </w:r>
      <w:bookmarkEnd w:id="28"/>
      <w:bookmarkEnd w:id="29"/>
    </w:p>
    <w:p>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9年财政拨款收、支总计192.90万元。与</w:t>
      </w:r>
      <w:r>
        <w:rPr>
          <w:rFonts w:ascii="仿宋" w:hAnsi="仿宋" w:eastAsia="仿宋"/>
          <w:color w:val="000000"/>
          <w:sz w:val="32"/>
          <w:szCs w:val="32"/>
        </w:rPr>
        <w:t>201</w:t>
      </w:r>
      <w:r>
        <w:rPr>
          <w:rFonts w:hint="eastAsia" w:ascii="仿宋" w:hAnsi="仿宋" w:eastAsia="仿宋"/>
          <w:color w:val="000000"/>
          <w:sz w:val="32"/>
          <w:szCs w:val="32"/>
        </w:rPr>
        <w:t>8年相比，财政拨款收、支总计增加81.61万元。主要变动原因是新增高层次人才一名。</w:t>
      </w:r>
    </w:p>
    <w:p>
      <w:pPr>
        <w:spacing w:line="600" w:lineRule="exact"/>
        <w:ind w:firstLine="640" w:firstLineChars="200"/>
        <w:outlineLvl w:val="1"/>
        <w:rPr>
          <w:rStyle w:val="26"/>
          <w:rFonts w:ascii="黑体" w:hAnsi="黑体" w:eastAsia="黑体"/>
          <w:b w:val="0"/>
        </w:rPr>
      </w:pPr>
      <w:bookmarkStart w:id="30" w:name="_Toc15396607"/>
      <w:bookmarkStart w:id="31" w:name="_Toc15377209"/>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6"/>
          <w:rFonts w:hint="eastAsia" w:ascii="黑体" w:hAnsi="黑体" w:eastAsia="黑体"/>
          <w:b w:val="0"/>
        </w:rPr>
        <w:t>般公共预算财政拨款支出决算情况说明</w:t>
      </w:r>
      <w:bookmarkEnd w:id="30"/>
      <w:bookmarkEnd w:id="31"/>
    </w:p>
    <w:p>
      <w:pPr>
        <w:spacing w:line="600" w:lineRule="exact"/>
        <w:ind w:firstLine="643" w:firstLineChars="200"/>
        <w:outlineLvl w:val="2"/>
        <w:rPr>
          <w:rFonts w:ascii="仿宋" w:hAnsi="仿宋" w:eastAsia="仿宋"/>
          <w:b/>
          <w:color w:val="000000"/>
          <w:sz w:val="32"/>
          <w:szCs w:val="32"/>
        </w:rPr>
      </w:pPr>
      <w:bookmarkStart w:id="32" w:name="_Toc15377210"/>
      <w:r>
        <w:rPr>
          <w:rFonts w:hint="eastAsia" w:ascii="仿宋" w:hAnsi="仿宋" w:eastAsia="仿宋"/>
          <w:b/>
          <w:color w:val="000000"/>
          <w:sz w:val="32"/>
          <w:szCs w:val="32"/>
        </w:rPr>
        <w:t>（一）一般公共预算财政拨款支出决算总体情况</w:t>
      </w:r>
      <w:bookmarkEnd w:id="32"/>
    </w:p>
    <w:p>
      <w:pPr>
        <w:spacing w:line="600" w:lineRule="exact"/>
        <w:ind w:firstLine="640" w:firstLineChars="200"/>
        <w:rPr>
          <w:rFonts w:ascii="仿宋" w:hAnsi="仿宋" w:eastAsia="仿宋"/>
          <w:color w:val="000000" w:themeColor="text1"/>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9年一般公共预算财政拨款支出149.53万元，占本年支出合计的100</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201</w:t>
      </w:r>
      <w:r>
        <w:rPr>
          <w:rFonts w:hint="eastAsia" w:ascii="仿宋" w:hAnsi="仿宋" w:eastAsia="仿宋"/>
          <w:color w:val="000000"/>
          <w:sz w:val="32"/>
          <w:szCs w:val="32"/>
        </w:rPr>
        <w:t>8年相比，一般公共预算财政拨款增加38.23万元，增长25.5</w:t>
      </w:r>
      <w:r>
        <w:rPr>
          <w:rFonts w:ascii="仿宋" w:hAnsi="仿宋" w:eastAsia="仿宋"/>
          <w:color w:val="000000"/>
          <w:sz w:val="32"/>
          <w:szCs w:val="32"/>
        </w:rPr>
        <w:t>%</w:t>
      </w:r>
      <w:r>
        <w:rPr>
          <w:rFonts w:hint="eastAsia" w:ascii="仿宋" w:hAnsi="仿宋" w:eastAsia="仿宋"/>
          <w:color w:val="000000"/>
          <w:sz w:val="32"/>
          <w:szCs w:val="32"/>
        </w:rPr>
        <w:t>。主要变动原因是新增高层次人才一名。</w:t>
      </w:r>
    </w:p>
    <w:p>
      <w:pPr>
        <w:spacing w:line="600" w:lineRule="exact"/>
        <w:ind w:firstLine="643" w:firstLineChars="200"/>
        <w:outlineLvl w:val="2"/>
        <w:rPr>
          <w:rFonts w:ascii="仿宋" w:hAnsi="仿宋" w:eastAsia="仿宋"/>
          <w:b/>
          <w:color w:val="000000"/>
          <w:sz w:val="32"/>
          <w:szCs w:val="32"/>
        </w:rPr>
      </w:pPr>
      <w:bookmarkStart w:id="33" w:name="_Toc15377211"/>
      <w:r>
        <w:rPr>
          <w:rFonts w:hint="eastAsia" w:ascii="仿宋" w:hAnsi="仿宋" w:eastAsia="仿宋"/>
          <w:b/>
          <w:color w:val="000000"/>
          <w:sz w:val="32"/>
          <w:szCs w:val="32"/>
        </w:rPr>
        <w:t>（二）一般公共预算财政拨款支出决算结构情况</w:t>
      </w:r>
      <w:bookmarkEnd w:id="33"/>
    </w:p>
    <w:p>
      <w:pPr>
        <w:spacing w:line="600" w:lineRule="exact"/>
        <w:ind w:firstLine="640"/>
      </w:pPr>
      <w:r>
        <w:rPr>
          <w:rFonts w:ascii="仿宋" w:hAnsi="仿宋" w:eastAsia="仿宋"/>
          <w:color w:val="000000"/>
          <w:sz w:val="32"/>
          <w:szCs w:val="32"/>
        </w:rPr>
        <w:t>201</w:t>
      </w:r>
      <w:r>
        <w:rPr>
          <w:rFonts w:hint="eastAsia" w:ascii="仿宋" w:hAnsi="仿宋" w:eastAsia="仿宋"/>
          <w:color w:val="000000"/>
          <w:sz w:val="32"/>
          <w:szCs w:val="32"/>
        </w:rPr>
        <w:t>9年一般公共预算财</w:t>
      </w:r>
      <w:r>
        <w:rPr>
          <w:rFonts w:hint="eastAsia" w:ascii="仿宋" w:hAnsi="仿宋" w:eastAsia="仿宋"/>
          <w:color w:val="000000" w:themeColor="text1"/>
          <w:sz w:val="32"/>
          <w:szCs w:val="32"/>
        </w:rPr>
        <w:t>政拨款支出</w:t>
      </w:r>
      <w:r>
        <w:rPr>
          <w:rFonts w:hint="eastAsia" w:ascii="仿宋" w:hAnsi="仿宋" w:eastAsia="仿宋"/>
          <w:color w:val="000000"/>
          <w:sz w:val="32"/>
          <w:szCs w:val="32"/>
        </w:rPr>
        <w:t>149.53</w:t>
      </w:r>
      <w:r>
        <w:rPr>
          <w:rFonts w:hint="eastAsia" w:ascii="仿宋" w:hAnsi="仿宋" w:eastAsia="仿宋"/>
          <w:color w:val="000000" w:themeColor="text1"/>
          <w:sz w:val="32"/>
          <w:szCs w:val="32"/>
        </w:rPr>
        <w:t>万元，主要用于以下方面</w:t>
      </w:r>
      <w:r>
        <w:rPr>
          <w:rFonts w:ascii="仿宋" w:hAnsi="仿宋" w:eastAsia="仿宋"/>
          <w:color w:val="000000" w:themeColor="text1"/>
          <w:sz w:val="32"/>
          <w:szCs w:val="32"/>
        </w:rPr>
        <w:t>:</w:t>
      </w:r>
    </w:p>
    <w:p>
      <w:pPr>
        <w:spacing w:line="600" w:lineRule="exact"/>
        <w:ind w:firstLine="640"/>
      </w:pPr>
      <w:r>
        <w:rPr>
          <w:rFonts w:hint="eastAsia" w:ascii="仿宋" w:hAnsi="仿宋" w:eastAsia="仿宋"/>
          <w:b/>
          <w:color w:val="000000" w:themeColor="text1"/>
          <w:sz w:val="32"/>
          <w:szCs w:val="32"/>
        </w:rPr>
        <w:t>文化旅游体育与传媒支出</w:t>
      </w:r>
      <w:r>
        <w:rPr>
          <w:rFonts w:hint="eastAsia" w:ascii="仿宋" w:hAnsi="仿宋" w:eastAsia="仿宋"/>
          <w:color w:val="000000" w:themeColor="text1"/>
          <w:sz w:val="32"/>
          <w:szCs w:val="32"/>
        </w:rPr>
        <w:t>88.68万元，占60</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p>
    <w:p>
      <w:pPr>
        <w:spacing w:line="600" w:lineRule="exact"/>
        <w:ind w:firstLine="640"/>
      </w:pPr>
      <w:r>
        <w:rPr>
          <w:rFonts w:hint="eastAsia" w:ascii="仿宋" w:hAnsi="仿宋" w:eastAsia="仿宋"/>
          <w:b/>
          <w:color w:val="000000" w:themeColor="text1"/>
          <w:sz w:val="32"/>
          <w:szCs w:val="32"/>
        </w:rPr>
        <w:t>社会保障和就业支出</w:t>
      </w:r>
      <w:r>
        <w:rPr>
          <w:rFonts w:hint="eastAsia" w:ascii="仿宋" w:hAnsi="仿宋" w:eastAsia="仿宋"/>
          <w:color w:val="000000" w:themeColor="text1"/>
          <w:sz w:val="32"/>
          <w:szCs w:val="32"/>
        </w:rPr>
        <w:t>45.57万元，占30</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p>
    <w:p>
      <w:pPr>
        <w:spacing w:line="600" w:lineRule="exact"/>
        <w:ind w:firstLine="640"/>
        <w:rPr>
          <w:rFonts w:ascii="仿宋" w:hAnsi="仿宋" w:eastAsia="仿宋"/>
          <w:color w:val="000000" w:themeColor="text1"/>
          <w:sz w:val="32"/>
          <w:szCs w:val="32"/>
        </w:rPr>
      </w:pPr>
      <w:r>
        <w:rPr>
          <w:rFonts w:hint="eastAsia" w:ascii="仿宋" w:hAnsi="仿宋" w:eastAsia="仿宋"/>
          <w:b/>
          <w:color w:val="000000" w:themeColor="text1"/>
          <w:sz w:val="32"/>
          <w:szCs w:val="32"/>
        </w:rPr>
        <w:t>卫生健康支出</w:t>
      </w:r>
      <w:r>
        <w:rPr>
          <w:rFonts w:hint="eastAsia" w:ascii="仿宋" w:hAnsi="仿宋" w:eastAsia="仿宋"/>
          <w:color w:val="000000" w:themeColor="text1"/>
          <w:sz w:val="32"/>
          <w:szCs w:val="32"/>
        </w:rPr>
        <w:t>4.98万元，占3</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p>
    <w:p>
      <w:pPr>
        <w:spacing w:line="600" w:lineRule="exact"/>
        <w:ind w:firstLine="640"/>
        <w:rPr>
          <w:rFonts w:ascii="仿宋" w:hAnsi="仿宋" w:eastAsia="仿宋"/>
          <w:color w:val="000000" w:themeColor="text1"/>
          <w:sz w:val="32"/>
          <w:szCs w:val="32"/>
        </w:rPr>
      </w:pPr>
      <w:r>
        <w:rPr>
          <w:rFonts w:hint="eastAsia" w:ascii="仿宋" w:hAnsi="仿宋" w:eastAsia="仿宋"/>
          <w:b/>
          <w:color w:val="000000" w:themeColor="text1"/>
          <w:sz w:val="32"/>
          <w:szCs w:val="32"/>
        </w:rPr>
        <w:t>住房保障支出</w:t>
      </w:r>
      <w:r>
        <w:rPr>
          <w:rFonts w:hint="eastAsia" w:ascii="仿宋" w:hAnsi="仿宋" w:eastAsia="仿宋"/>
          <w:color w:val="000000" w:themeColor="text1"/>
          <w:sz w:val="32"/>
          <w:szCs w:val="32"/>
        </w:rPr>
        <w:t>10.29万元，占7</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p>
    <w:p>
      <w:pPr>
        <w:spacing w:line="600" w:lineRule="exact"/>
        <w:ind w:firstLine="643" w:firstLineChars="200"/>
        <w:outlineLvl w:val="2"/>
        <w:rPr>
          <w:rFonts w:ascii="仿宋" w:hAnsi="仿宋" w:eastAsia="仿宋"/>
          <w:b/>
          <w:color w:val="000000"/>
          <w:sz w:val="32"/>
          <w:szCs w:val="32"/>
        </w:rPr>
      </w:pPr>
      <w:bookmarkStart w:id="34" w:name="_Toc15377212"/>
      <w:r>
        <w:rPr>
          <w:rFonts w:hint="eastAsia" w:ascii="仿宋" w:hAnsi="仿宋" w:eastAsia="仿宋"/>
          <w:b/>
          <w:color w:val="000000"/>
          <w:sz w:val="32"/>
          <w:szCs w:val="32"/>
        </w:rPr>
        <w:t>（三）一般公共预算财政拨款支出决算具体情况</w:t>
      </w:r>
      <w:bookmarkEnd w:id="34"/>
    </w:p>
    <w:p>
      <w:pPr>
        <w:spacing w:line="600" w:lineRule="exact"/>
        <w:ind w:firstLine="643" w:firstLineChars="200"/>
        <w:outlineLvl w:val="2"/>
        <w:rPr>
          <w:rFonts w:ascii="仿宋" w:hAnsi="仿宋" w:eastAsia="仿宋"/>
          <w:color w:val="FF0000"/>
          <w:sz w:val="32"/>
          <w:szCs w:val="32"/>
        </w:rPr>
      </w:pPr>
      <w:bookmarkStart w:id="35" w:name="_Toc15377213"/>
      <w:bookmarkStart w:id="36" w:name="_Toc15377444"/>
      <w:bookmarkStart w:id="37" w:name="_Toc15378460"/>
      <w:r>
        <w:rPr>
          <w:rFonts w:hint="eastAsia" w:ascii="仿宋" w:hAnsi="仿宋" w:eastAsia="仿宋"/>
          <w:b/>
          <w:color w:val="000000" w:themeColor="text1"/>
          <w:sz w:val="32"/>
          <w:szCs w:val="32"/>
        </w:rPr>
        <w:t>2019年一般公共预算支出决算数为</w:t>
      </w:r>
      <w:r>
        <w:rPr>
          <w:rFonts w:hint="eastAsia" w:ascii="仿宋" w:hAnsi="仿宋" w:eastAsia="仿宋"/>
          <w:color w:val="000000"/>
          <w:sz w:val="32"/>
          <w:szCs w:val="32"/>
        </w:rPr>
        <w:t>149.53</w:t>
      </w:r>
      <w:r>
        <w:rPr>
          <w:rFonts w:hint="eastAsia" w:ascii="仿宋" w:hAnsi="仿宋" w:eastAsia="仿宋"/>
          <w:color w:val="000000" w:themeColor="text1"/>
          <w:sz w:val="32"/>
          <w:szCs w:val="32"/>
        </w:rPr>
        <w:t>万元，</w:t>
      </w:r>
      <w:r>
        <w:rPr>
          <w:rStyle w:val="14"/>
          <w:rFonts w:hint="eastAsia" w:ascii="仿宋" w:hAnsi="仿宋" w:eastAsia="仿宋"/>
          <w:bCs/>
          <w:color w:val="000000" w:themeColor="text1"/>
          <w:sz w:val="32"/>
          <w:szCs w:val="32"/>
        </w:rPr>
        <w:t>完成</w:t>
      </w:r>
      <w:r>
        <w:rPr>
          <w:rStyle w:val="14"/>
          <w:rFonts w:hint="eastAsia" w:ascii="仿宋" w:hAnsi="仿宋" w:eastAsia="仿宋"/>
          <w:bCs/>
          <w:color w:val="000000"/>
          <w:sz w:val="32"/>
          <w:szCs w:val="32"/>
        </w:rPr>
        <w:t>预算100</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。其中：</w:t>
      </w:r>
      <w:bookmarkEnd w:id="35"/>
      <w:bookmarkEnd w:id="36"/>
      <w:bookmarkEnd w:id="37"/>
    </w:p>
    <w:p>
      <w:pPr>
        <w:numPr>
          <w:ilvl w:val="0"/>
          <w:numId w:val="2"/>
        </w:numPr>
        <w:spacing w:line="600" w:lineRule="exact"/>
        <w:ind w:firstLine="643" w:firstLineChars="200"/>
        <w:rPr>
          <w:rFonts w:ascii="仿宋" w:hAnsi="仿宋" w:eastAsia="仿宋"/>
          <w:b/>
          <w:color w:val="000000"/>
          <w:sz w:val="32"/>
          <w:szCs w:val="32"/>
        </w:rPr>
      </w:pPr>
      <w:r>
        <w:rPr>
          <w:rStyle w:val="14"/>
          <w:rFonts w:hint="eastAsia" w:ascii="仿宋" w:hAnsi="仿宋" w:eastAsia="仿宋"/>
          <w:bCs/>
          <w:color w:val="000000"/>
          <w:sz w:val="32"/>
          <w:szCs w:val="32"/>
        </w:rPr>
        <w:t>文化</w:t>
      </w:r>
      <w:r>
        <w:rPr>
          <w:rFonts w:hint="eastAsia" w:ascii="仿宋" w:hAnsi="仿宋" w:eastAsia="仿宋"/>
          <w:b/>
          <w:color w:val="000000" w:themeColor="text1"/>
          <w:sz w:val="32"/>
          <w:szCs w:val="32"/>
        </w:rPr>
        <w:t>旅游</w:t>
      </w:r>
      <w:r>
        <w:rPr>
          <w:rStyle w:val="14"/>
          <w:rFonts w:hint="eastAsia" w:ascii="仿宋" w:hAnsi="仿宋" w:eastAsia="仿宋"/>
          <w:bCs/>
          <w:color w:val="000000"/>
          <w:sz w:val="32"/>
          <w:szCs w:val="32"/>
        </w:rPr>
        <w:t>体育与传媒</w:t>
      </w:r>
      <w:r>
        <w:rPr>
          <w:rStyle w:val="14"/>
          <w:rFonts w:ascii="仿宋" w:hAnsi="仿宋" w:eastAsia="仿宋"/>
          <w:bCs/>
          <w:color w:val="000000"/>
          <w:sz w:val="32"/>
          <w:szCs w:val="32"/>
        </w:rPr>
        <w:t>:</w:t>
      </w:r>
      <w:r>
        <w:rPr>
          <w:rStyle w:val="14"/>
          <w:rFonts w:hint="eastAsia" w:ascii="仿宋" w:hAnsi="仿宋" w:eastAsia="仿宋"/>
          <w:b w:val="0"/>
          <w:bCs/>
          <w:color w:val="000000"/>
          <w:sz w:val="32"/>
          <w:szCs w:val="32"/>
        </w:rPr>
        <w:t>支出决算为</w:t>
      </w:r>
      <w:r>
        <w:rPr>
          <w:rFonts w:hint="eastAsia" w:ascii="仿宋" w:hAnsi="仿宋" w:eastAsia="仿宋"/>
          <w:color w:val="000000" w:themeColor="text1"/>
          <w:sz w:val="32"/>
          <w:szCs w:val="32"/>
        </w:rPr>
        <w:t>88.68</w:t>
      </w:r>
      <w:r>
        <w:rPr>
          <w:rStyle w:val="14"/>
          <w:rFonts w:hint="eastAsia" w:ascii="仿宋" w:hAnsi="仿宋" w:eastAsia="仿宋"/>
          <w:b w:val="0"/>
          <w:bCs/>
          <w:color w:val="000000"/>
          <w:sz w:val="32"/>
          <w:szCs w:val="32"/>
        </w:rPr>
        <w:t>万元，</w:t>
      </w:r>
      <w:r>
        <w:rPr>
          <w:rStyle w:val="14"/>
          <w:rFonts w:hint="eastAsia" w:ascii="仿宋" w:hAnsi="仿宋" w:eastAsia="仿宋"/>
          <w:bCs/>
          <w:color w:val="000000" w:themeColor="text1"/>
          <w:sz w:val="32"/>
          <w:szCs w:val="32"/>
        </w:rPr>
        <w:t>完成</w:t>
      </w:r>
      <w:r>
        <w:rPr>
          <w:rStyle w:val="14"/>
          <w:rFonts w:hint="eastAsia" w:ascii="仿宋" w:hAnsi="仿宋" w:eastAsia="仿宋"/>
          <w:bCs/>
          <w:color w:val="000000"/>
          <w:sz w:val="32"/>
          <w:szCs w:val="32"/>
        </w:rPr>
        <w:t>预算100</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w:t>
      </w:r>
    </w:p>
    <w:p>
      <w:pPr>
        <w:spacing w:line="600" w:lineRule="exact"/>
        <w:ind w:firstLine="643" w:firstLineChars="200"/>
        <w:rPr>
          <w:rFonts w:ascii="仿宋" w:hAnsi="仿宋" w:eastAsia="仿宋"/>
          <w:b/>
          <w:color w:val="000000"/>
          <w:sz w:val="32"/>
          <w:szCs w:val="32"/>
        </w:rPr>
      </w:pPr>
      <w:r>
        <w:rPr>
          <w:rStyle w:val="14"/>
          <w:rFonts w:hint="eastAsia" w:ascii="仿宋" w:hAnsi="仿宋" w:eastAsia="仿宋"/>
          <w:bCs/>
          <w:color w:val="000000"/>
          <w:sz w:val="32"/>
          <w:szCs w:val="32"/>
        </w:rPr>
        <w:t>2</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社会保障和就业</w:t>
      </w:r>
      <w:r>
        <w:rPr>
          <w:rStyle w:val="14"/>
          <w:rFonts w:ascii="仿宋" w:hAnsi="仿宋" w:eastAsia="仿宋"/>
          <w:bCs/>
          <w:color w:val="000000"/>
          <w:sz w:val="32"/>
          <w:szCs w:val="32"/>
        </w:rPr>
        <w:t>:</w:t>
      </w:r>
      <w:r>
        <w:rPr>
          <w:rStyle w:val="14"/>
          <w:rFonts w:hint="eastAsia" w:ascii="仿宋" w:hAnsi="仿宋" w:eastAsia="仿宋"/>
          <w:b w:val="0"/>
          <w:bCs/>
          <w:color w:val="000000"/>
          <w:sz w:val="32"/>
          <w:szCs w:val="32"/>
        </w:rPr>
        <w:t>支出决算为</w:t>
      </w:r>
      <w:r>
        <w:rPr>
          <w:rFonts w:hint="eastAsia" w:ascii="仿宋" w:hAnsi="仿宋" w:eastAsia="仿宋"/>
          <w:color w:val="000000" w:themeColor="text1"/>
          <w:sz w:val="32"/>
          <w:szCs w:val="32"/>
        </w:rPr>
        <w:t>45.57</w:t>
      </w:r>
      <w:r>
        <w:rPr>
          <w:rStyle w:val="14"/>
          <w:rFonts w:hint="eastAsia" w:ascii="仿宋" w:hAnsi="仿宋" w:eastAsia="仿宋"/>
          <w:b w:val="0"/>
          <w:bCs/>
          <w:color w:val="000000"/>
          <w:sz w:val="32"/>
          <w:szCs w:val="32"/>
        </w:rPr>
        <w:t>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3" w:firstLineChars="200"/>
        <w:rPr>
          <w:rFonts w:ascii="仿宋" w:hAnsi="仿宋" w:eastAsia="仿宋"/>
          <w:color w:val="000000" w:themeColor="text1"/>
          <w:sz w:val="32"/>
          <w:szCs w:val="32"/>
        </w:rPr>
      </w:pPr>
      <w:r>
        <w:rPr>
          <w:rFonts w:hint="eastAsia" w:ascii="仿宋" w:hAnsi="仿宋" w:eastAsia="仿宋"/>
          <w:b/>
          <w:color w:val="000000" w:themeColor="text1"/>
          <w:sz w:val="32"/>
          <w:szCs w:val="32"/>
        </w:rPr>
        <w:t>3.卫生健康类：支出</w:t>
      </w:r>
      <w:r>
        <w:rPr>
          <w:rStyle w:val="14"/>
          <w:rFonts w:hint="eastAsia" w:ascii="仿宋" w:hAnsi="仿宋" w:eastAsia="仿宋"/>
          <w:b w:val="0"/>
          <w:bCs/>
          <w:color w:val="000000"/>
          <w:sz w:val="32"/>
          <w:szCs w:val="32"/>
        </w:rPr>
        <w:t>决算为</w:t>
      </w:r>
      <w:r>
        <w:rPr>
          <w:rFonts w:hint="eastAsia" w:ascii="仿宋" w:hAnsi="仿宋" w:eastAsia="仿宋"/>
          <w:color w:val="000000" w:themeColor="text1"/>
          <w:sz w:val="32"/>
          <w:szCs w:val="32"/>
        </w:rPr>
        <w:t>4.98万元，</w:t>
      </w:r>
      <w:r>
        <w:rPr>
          <w:rStyle w:val="14"/>
          <w:rFonts w:hint="eastAsia" w:ascii="仿宋" w:hAnsi="仿宋" w:eastAsia="仿宋"/>
          <w:b w:val="0"/>
          <w:bCs/>
          <w:color w:val="000000"/>
          <w:sz w:val="32"/>
          <w:szCs w:val="32"/>
        </w:rPr>
        <w:t>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pStyle w:val="2"/>
      </w:pPr>
    </w:p>
    <w:p>
      <w:pPr>
        <w:spacing w:line="600" w:lineRule="exact"/>
        <w:ind w:firstLine="643" w:firstLineChars="200"/>
        <w:rPr>
          <w:rFonts w:ascii="仿宋" w:hAnsi="仿宋" w:eastAsia="仿宋"/>
          <w:b/>
          <w:color w:val="000000"/>
          <w:sz w:val="32"/>
          <w:szCs w:val="32"/>
        </w:rPr>
      </w:pPr>
      <w:r>
        <w:rPr>
          <w:rFonts w:hint="eastAsia" w:ascii="仿宋" w:hAnsi="仿宋" w:eastAsia="仿宋"/>
          <w:b/>
          <w:color w:val="000000" w:themeColor="text1"/>
          <w:sz w:val="32"/>
          <w:szCs w:val="32"/>
        </w:rPr>
        <w:t>4.房保障类：支出</w:t>
      </w:r>
      <w:r>
        <w:rPr>
          <w:rStyle w:val="14"/>
          <w:rFonts w:hint="eastAsia" w:ascii="仿宋" w:hAnsi="仿宋" w:eastAsia="仿宋"/>
          <w:b w:val="0"/>
          <w:bCs/>
          <w:color w:val="000000"/>
          <w:sz w:val="32"/>
          <w:szCs w:val="32"/>
        </w:rPr>
        <w:t>决算</w:t>
      </w:r>
      <w:r>
        <w:rPr>
          <w:rFonts w:hint="eastAsia" w:ascii="仿宋" w:hAnsi="仿宋" w:eastAsia="仿宋"/>
          <w:color w:val="000000" w:themeColor="text1"/>
          <w:sz w:val="32"/>
          <w:szCs w:val="32"/>
        </w:rPr>
        <w:t>10.29万，</w:t>
      </w:r>
      <w:r>
        <w:rPr>
          <w:rStyle w:val="14"/>
          <w:rFonts w:hint="eastAsia" w:ascii="仿宋" w:hAnsi="仿宋" w:eastAsia="仿宋"/>
          <w:b w:val="0"/>
          <w:bCs/>
          <w:color w:val="000000"/>
          <w:sz w:val="32"/>
          <w:szCs w:val="32"/>
        </w:rPr>
        <w:t>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pStyle w:val="2"/>
        <w:ind w:firstLine="360" w:firstLineChars="200"/>
        <w:rPr>
          <w:rFonts w:eastAsia="仿宋"/>
        </w:rPr>
      </w:pPr>
    </w:p>
    <w:p>
      <w:pPr>
        <w:tabs>
          <w:tab w:val="right" w:pos="8306"/>
        </w:tabs>
        <w:spacing w:line="600" w:lineRule="exact"/>
        <w:ind w:firstLine="640"/>
        <w:outlineLvl w:val="1"/>
        <w:rPr>
          <w:rStyle w:val="26"/>
        </w:rPr>
      </w:pPr>
      <w:bookmarkStart w:id="38" w:name="_Toc15377214"/>
      <w:bookmarkStart w:id="39" w:name="_Toc15396608"/>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6"/>
          <w:rFonts w:hint="eastAsia" w:ascii="黑体" w:hAnsi="黑体" w:eastAsia="黑体"/>
          <w:b w:val="0"/>
        </w:rPr>
        <w:t>般公共预算财政拨款基本支出决算情况说明</w:t>
      </w:r>
      <w:bookmarkEnd w:id="38"/>
      <w:bookmarkEnd w:id="39"/>
      <w:r>
        <w:rPr>
          <w:rStyle w:val="26"/>
          <w:rFonts w:ascii="黑体" w:hAnsi="黑体" w:eastAsia="黑体"/>
          <w:b w:val="0"/>
        </w:rPr>
        <w:tab/>
      </w:r>
    </w:p>
    <w:p>
      <w:pPr>
        <w:spacing w:line="600" w:lineRule="exact"/>
        <w:ind w:firstLine="645"/>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9年一般公共预算财政拨款基本支出149.53万元，其中：</w:t>
      </w:r>
    </w:p>
    <w:p>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人员经费128.30万元，主要包括：基本工资、津贴补贴、奖金、绩效工资、机关事业单位基本养老保险缴费、职工基本医疗保险缴费、其他社会保障缴费、住房公积金。　　</w:t>
      </w:r>
    </w:p>
    <w:p>
      <w:pPr>
        <w:spacing w:line="600" w:lineRule="exact"/>
        <w:ind w:firstLine="640"/>
        <w:outlineLvl w:val="1"/>
        <w:rPr>
          <w:rStyle w:val="26"/>
          <w:rFonts w:ascii="黑体" w:hAnsi="黑体" w:eastAsia="黑体"/>
          <w:b w:val="0"/>
        </w:rPr>
      </w:pPr>
      <w:bookmarkStart w:id="40" w:name="_Toc15396609"/>
      <w:bookmarkStart w:id="41" w:name="_Toc15377215"/>
      <w:r>
        <w:rPr>
          <w:rFonts w:hint="eastAsia" w:ascii="黑体" w:eastAsia="黑体"/>
          <w:color w:val="000000"/>
          <w:sz w:val="32"/>
          <w:szCs w:val="32"/>
        </w:rPr>
        <w:t>七、</w:t>
      </w:r>
      <w:r>
        <w:rPr>
          <w:rStyle w:val="26"/>
          <w:rFonts w:hint="eastAsia" w:ascii="黑体" w:hAnsi="黑体" w:eastAsia="黑体"/>
        </w:rPr>
        <w:t>“</w:t>
      </w:r>
      <w:r>
        <w:rPr>
          <w:rStyle w:val="26"/>
          <w:rFonts w:hint="eastAsia" w:ascii="黑体" w:hAnsi="黑体" w:eastAsia="黑体"/>
          <w:b w:val="0"/>
        </w:rPr>
        <w:t>三公”经费财政拨款支出决算情况说明</w:t>
      </w:r>
      <w:bookmarkEnd w:id="40"/>
      <w:bookmarkEnd w:id="41"/>
    </w:p>
    <w:p>
      <w:pPr>
        <w:spacing w:line="600" w:lineRule="exact"/>
        <w:ind w:firstLine="640"/>
        <w:outlineLvl w:val="2"/>
        <w:rPr>
          <w:rFonts w:ascii="仿宋" w:hAnsi="仿宋" w:eastAsia="仿宋"/>
          <w:b/>
          <w:color w:val="000000"/>
          <w:sz w:val="32"/>
          <w:szCs w:val="32"/>
        </w:rPr>
      </w:pPr>
      <w:bookmarkStart w:id="42" w:name="_Toc15377216"/>
      <w:r>
        <w:rPr>
          <w:rFonts w:hint="eastAsia" w:ascii="仿宋" w:hAnsi="仿宋" w:eastAsia="仿宋"/>
          <w:b/>
          <w:color w:val="000000"/>
          <w:sz w:val="32"/>
          <w:szCs w:val="32"/>
        </w:rPr>
        <w:t>（一）“三公”经费财政拨款支出决算总体情况说明</w:t>
      </w:r>
      <w:bookmarkEnd w:id="42"/>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9年“三公”经费财政拨款支出决算为0.11万元。</w:t>
      </w:r>
    </w:p>
    <w:p>
      <w:pPr>
        <w:spacing w:line="600" w:lineRule="exact"/>
        <w:ind w:firstLine="640"/>
        <w:outlineLvl w:val="2"/>
        <w:rPr>
          <w:rFonts w:ascii="仿宋" w:hAnsi="仿宋" w:eastAsia="仿宋"/>
          <w:b/>
          <w:color w:val="000000"/>
          <w:sz w:val="32"/>
          <w:szCs w:val="32"/>
        </w:rPr>
      </w:pPr>
      <w:bookmarkStart w:id="43" w:name="_Toc15377217"/>
      <w:r>
        <w:rPr>
          <w:rFonts w:hint="eastAsia" w:ascii="仿宋" w:hAnsi="仿宋" w:eastAsia="仿宋"/>
          <w:b/>
          <w:color w:val="000000"/>
          <w:sz w:val="32"/>
          <w:szCs w:val="32"/>
        </w:rPr>
        <w:t>（二）“三公”经费财政拨款支出决算具体情况说明</w:t>
      </w:r>
      <w:bookmarkEnd w:id="43"/>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9年“三公”经费财政拨款支出决算中，因公出国（境）费支出决算0万元，占0</w:t>
      </w:r>
      <w:r>
        <w:rPr>
          <w:rFonts w:ascii="仿宋" w:hAnsi="仿宋" w:eastAsia="仿宋"/>
          <w:color w:val="000000"/>
          <w:sz w:val="32"/>
          <w:szCs w:val="32"/>
        </w:rPr>
        <w:t>%</w:t>
      </w:r>
      <w:r>
        <w:rPr>
          <w:rFonts w:hint="eastAsia" w:ascii="仿宋" w:hAnsi="仿宋" w:eastAsia="仿宋"/>
          <w:color w:val="000000"/>
          <w:sz w:val="32"/>
          <w:szCs w:val="32"/>
        </w:rPr>
        <w:t>；公务用车购置及运行维护费支出决算0万元，占0</w:t>
      </w:r>
      <w:r>
        <w:rPr>
          <w:rFonts w:ascii="仿宋" w:hAnsi="仿宋" w:eastAsia="仿宋"/>
          <w:color w:val="000000"/>
          <w:sz w:val="32"/>
          <w:szCs w:val="32"/>
        </w:rPr>
        <w:t>%</w:t>
      </w:r>
      <w:r>
        <w:rPr>
          <w:rFonts w:hint="eastAsia" w:ascii="仿宋" w:hAnsi="仿宋" w:eastAsia="仿宋"/>
          <w:color w:val="000000"/>
          <w:sz w:val="32"/>
          <w:szCs w:val="32"/>
        </w:rPr>
        <w:t>；公务接待费支出决算0.11万元，占100</w:t>
      </w:r>
      <w:r>
        <w:rPr>
          <w:rFonts w:ascii="仿宋" w:hAnsi="仿宋" w:eastAsia="仿宋"/>
          <w:color w:val="000000"/>
          <w:sz w:val="32"/>
          <w:szCs w:val="32"/>
        </w:rPr>
        <w:t>%</w:t>
      </w:r>
      <w:r>
        <w:rPr>
          <w:rFonts w:hint="eastAsia" w:ascii="仿宋" w:hAnsi="仿宋" w:eastAsia="仿宋"/>
          <w:color w:val="000000"/>
          <w:sz w:val="32"/>
          <w:szCs w:val="32"/>
        </w:rPr>
        <w:t>。具体情况如下：</w:t>
      </w:r>
    </w:p>
    <w:p>
      <w:pPr>
        <w:spacing w:line="600" w:lineRule="exact"/>
        <w:ind w:firstLine="640"/>
        <w:rPr>
          <w:rFonts w:ascii="仿宋" w:hAnsi="仿宋" w:eastAsia="仿宋"/>
          <w:b/>
          <w:color w:val="C00000"/>
          <w:sz w:val="32"/>
          <w:szCs w:val="32"/>
        </w:rPr>
      </w:pPr>
      <w:r>
        <w:rPr>
          <w:rFonts w:hint="eastAsia" w:ascii="仿宋_GB2312" w:eastAsia="仿宋_GB2312"/>
          <w:b/>
          <w:color w:val="000000"/>
          <w:sz w:val="32"/>
          <w:szCs w:val="32"/>
        </w:rPr>
        <w:t>公务接待费支出</w:t>
      </w:r>
      <w:r>
        <w:rPr>
          <w:rFonts w:hint="eastAsia" w:ascii="仿宋_GB2312" w:eastAsia="仿宋_GB2312"/>
          <w:color w:val="000000"/>
          <w:sz w:val="32"/>
          <w:szCs w:val="32"/>
        </w:rPr>
        <w:t>0.11万元，公务接待费支出决算比</w:t>
      </w:r>
      <w:r>
        <w:rPr>
          <w:rFonts w:ascii="仿宋_GB2312" w:eastAsia="仿宋_GB2312"/>
          <w:color w:val="000000"/>
          <w:sz w:val="32"/>
          <w:szCs w:val="32"/>
        </w:rPr>
        <w:t>201</w:t>
      </w:r>
      <w:r>
        <w:rPr>
          <w:rFonts w:hint="eastAsia" w:ascii="仿宋_GB2312" w:eastAsia="仿宋_GB2312"/>
          <w:color w:val="000000"/>
          <w:sz w:val="32"/>
          <w:szCs w:val="32"/>
        </w:rPr>
        <w:t>8年减少0.64万元。主要用于开展业务活动开支的用餐费等。国内公务接待2批次，10人次（不包括陪同人员），共计支出0.11万元，具体内容包括：市文广旅局一行以及县政府、县财政等就总分馆制建设到我馆进行实地考查，共接待0.11万元。</w:t>
      </w:r>
    </w:p>
    <w:p>
      <w:pPr>
        <w:pStyle w:val="2"/>
      </w:pPr>
      <w:bookmarkStart w:id="44" w:name="_Toc15377218"/>
      <w:bookmarkStart w:id="45" w:name="_Toc15396610"/>
    </w:p>
    <w:p>
      <w:pPr>
        <w:spacing w:line="600" w:lineRule="exact"/>
        <w:ind w:firstLine="640"/>
        <w:outlineLvl w:val="1"/>
        <w:rPr>
          <w:rStyle w:val="26"/>
          <w:rFonts w:ascii="黑体" w:hAnsi="黑体" w:eastAsia="黑体"/>
        </w:rPr>
      </w:pPr>
      <w:r>
        <w:rPr>
          <w:rFonts w:hint="eastAsia" w:ascii="黑体" w:eastAsia="黑体"/>
          <w:color w:val="000000"/>
          <w:sz w:val="32"/>
          <w:szCs w:val="32"/>
        </w:rPr>
        <w:t>八、</w:t>
      </w:r>
      <w:r>
        <w:rPr>
          <w:rStyle w:val="26"/>
          <w:rFonts w:hint="eastAsia" w:ascii="黑体" w:hAnsi="黑体" w:eastAsia="黑体"/>
          <w:b w:val="0"/>
        </w:rPr>
        <w:t>政府性基金预算支出决算情况说明</w:t>
      </w:r>
      <w:bookmarkEnd w:id="44"/>
      <w:bookmarkEnd w:id="45"/>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9年政府性基金预算拨款支出0万元。</w:t>
      </w:r>
    </w:p>
    <w:p>
      <w:pPr>
        <w:numPr>
          <w:ilvl w:val="0"/>
          <w:numId w:val="3"/>
        </w:numPr>
        <w:spacing w:line="600" w:lineRule="exact"/>
        <w:ind w:firstLine="640"/>
        <w:outlineLvl w:val="1"/>
        <w:rPr>
          <w:rStyle w:val="26"/>
          <w:rFonts w:ascii="黑体" w:hAnsi="黑体" w:eastAsia="黑体"/>
          <w:b w:val="0"/>
        </w:rPr>
      </w:pPr>
      <w:bookmarkStart w:id="46" w:name="_Toc15396611"/>
      <w:bookmarkStart w:id="47" w:name="_Toc15377219"/>
      <w:r>
        <w:rPr>
          <w:rStyle w:val="26"/>
          <w:rFonts w:hint="eastAsia" w:ascii="黑体" w:hAnsi="黑体" w:eastAsia="黑体"/>
          <w:b w:val="0"/>
        </w:rPr>
        <w:t>国有资本经营预算支出决算情况说明</w:t>
      </w:r>
      <w:bookmarkEnd w:id="46"/>
      <w:bookmarkEnd w:id="47"/>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9年国有资本经营预算拨款支出0万元。2019年末，房屋及建筑物1幢，面积250平方米，价值17.36万元，车辆0台，价值0万元。办公设备（包括通用设备、图书、家具及用具），价值44.7万元，专用设备1件，2万元</w:t>
      </w:r>
    </w:p>
    <w:p>
      <w:pPr>
        <w:spacing w:line="600" w:lineRule="exact"/>
        <w:ind w:firstLine="640"/>
        <w:rPr>
          <w:rFonts w:ascii="仿宋_GB2312" w:eastAsia="仿宋_GB2312"/>
          <w:color w:val="000000"/>
          <w:sz w:val="32"/>
          <w:szCs w:val="32"/>
        </w:rPr>
      </w:pPr>
    </w:p>
    <w:p>
      <w:pPr>
        <w:pStyle w:val="30"/>
        <w:numPr>
          <w:ilvl w:val="0"/>
          <w:numId w:val="4"/>
        </w:numPr>
        <w:spacing w:line="580" w:lineRule="exact"/>
        <w:ind w:firstLineChars="0"/>
        <w:rPr>
          <w:rFonts w:ascii="仿宋" w:hAnsi="仿宋" w:eastAsia="仿宋" w:cs="楷体_GB2312"/>
          <w:b/>
          <w:bCs/>
          <w:sz w:val="32"/>
          <w:szCs w:val="32"/>
        </w:rPr>
      </w:pPr>
      <w:bookmarkStart w:id="48" w:name="_Toc15396612"/>
      <w:bookmarkStart w:id="49" w:name="_Toc15377221"/>
      <w:r>
        <w:rPr>
          <w:rStyle w:val="26"/>
          <w:rFonts w:hint="eastAsia" w:ascii="黑体" w:hAnsi="黑体" w:eastAsia="黑体" w:cs="黑体"/>
          <w:b w:val="0"/>
        </w:rPr>
        <w:t>预算绩效情况说明</w:t>
      </w:r>
    </w:p>
    <w:p>
      <w:pPr>
        <w:spacing w:line="580" w:lineRule="exact"/>
        <w:rPr>
          <w:rFonts w:ascii="仿宋" w:hAnsi="仿宋" w:eastAsia="仿宋" w:cs="楷体_GB2312"/>
          <w:b/>
          <w:bCs/>
          <w:sz w:val="32"/>
          <w:szCs w:val="32"/>
        </w:rPr>
      </w:pPr>
      <w:r>
        <w:rPr>
          <w:rFonts w:hint="eastAsia" w:ascii="仿宋" w:hAnsi="仿宋" w:eastAsia="仿宋" w:cs="楷体_GB2312"/>
          <w:b/>
          <w:bCs/>
          <w:sz w:val="32"/>
          <w:szCs w:val="32"/>
        </w:rPr>
        <w:t xml:space="preserve">    （一）预算绩效管理工作开展情况。</w:t>
      </w:r>
    </w:p>
    <w:p>
      <w:pPr>
        <w:widowControl/>
        <w:wordWrap w:val="0"/>
        <w:ind w:left="149" w:leftChars="71" w:firstLine="640" w:firstLineChars="200"/>
        <w:jc w:val="left"/>
        <w:textAlignment w:val="bottom"/>
        <w:rPr>
          <w:rFonts w:ascii="仿宋" w:hAnsi="仿宋" w:eastAsia="仿宋" w:cs="楷体_GB2312"/>
          <w:b/>
          <w:bCs/>
          <w:color w:val="C00000"/>
          <w:sz w:val="32"/>
          <w:szCs w:val="32"/>
        </w:rPr>
      </w:pPr>
      <w:r>
        <w:rPr>
          <w:rFonts w:hint="eastAsia" w:ascii="仿宋_GB2312" w:hAnsi="仿宋_GB2312" w:eastAsia="仿宋_GB2312" w:cs="仿宋_GB2312"/>
          <w:sz w:val="32"/>
          <w:szCs w:val="32"/>
        </w:rPr>
        <w:t>根据预算绩效管理要求，本部门（单位）在年初预算编制阶段，组织对免费开放和购书经费项目等2个项目开展了预算事前绩效评估，对免费开放和购书经费项目等2个项目编制了绩效目标；预算执行过程中，选取2个项目开展了绩效监控；年终执行完毕后，对2个项目开展了绩效目标完成情况梳理填报。本部门按要求对2019年部门整体支出开展绩效自评，按照整体支出绩效评价指标进行分析，本部门（单位）自评95分。</w:t>
      </w:r>
    </w:p>
    <w:p>
      <w:pPr>
        <w:spacing w:line="580" w:lineRule="exact"/>
        <w:ind w:firstLine="640"/>
        <w:rPr>
          <w:rFonts w:ascii="仿宋_GB2312" w:hAnsi="仿宋_GB2312" w:eastAsia="仿宋_GB2312" w:cs="仿宋_GB2312"/>
          <w:sz w:val="32"/>
          <w:szCs w:val="32"/>
        </w:rPr>
      </w:pPr>
      <w:r>
        <w:rPr>
          <w:rFonts w:hint="eastAsia" w:ascii="仿宋" w:hAnsi="仿宋" w:eastAsia="仿宋" w:cs="楷体_GB2312"/>
          <w:b/>
          <w:bCs/>
          <w:sz w:val="32"/>
          <w:szCs w:val="32"/>
        </w:rPr>
        <w:t>（二）项目绩效目标完成情况。</w:t>
      </w:r>
    </w:p>
    <w:p>
      <w:pPr>
        <w:spacing w:line="5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本部门在2019年度部门决算中反映“免费开放”和“购书经费”项目等2个项目绩效目标实际完成情况。   </w:t>
      </w:r>
    </w:p>
    <w:p>
      <w:pPr>
        <w:spacing w:line="580" w:lineRule="exact"/>
        <w:ind w:firstLine="320" w:firstLineChars="1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免费开放项目绩效目标完成情况综述。项目全年预算数17.6万元，执行数为17.6万元，完成预算的100%。通过项目实施，全年共接待读者近14.63万余人次，借阅图书近12.53万册次，办理读者证约880余个,现持证读者人数达5300余个，更换阅读橱窗报纸接待读者8万余人次，地方文献已主动收集130余本，保障了图书馆的正常运行。</w:t>
      </w:r>
    </w:p>
    <w:p>
      <w:pPr>
        <w:spacing w:line="5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 购书经费项目绩效目标完成情况综述。项目全年预算数4.6万元，执行数为4.6万元，完成预算的100X%。通过项目实施，完成全年购书3000余册、报纸30余种、杂志120余种。保障了图书馆的正常运行。发现的主要问题：由于购书经费有限，每年更换的图书还满足不了读者的需求。   </w:t>
      </w:r>
    </w:p>
    <w:p>
      <w:pPr>
        <w:spacing w:line="580" w:lineRule="exact"/>
        <w:rPr>
          <w:rFonts w:ascii="仿宋" w:hAnsi="仿宋" w:eastAsia="仿宋" w:cs="仿宋_GB2312"/>
          <w:sz w:val="32"/>
          <w:szCs w:val="32"/>
        </w:rPr>
      </w:pPr>
      <w:r>
        <w:rPr>
          <w:rFonts w:hint="eastAsia" w:ascii="仿宋" w:hAnsi="仿宋" w:eastAsia="仿宋" w:cs="楷体_GB2312"/>
          <w:b/>
          <w:bCs/>
          <w:sz w:val="32"/>
          <w:szCs w:val="32"/>
        </w:rPr>
        <w:t>（三）部门开展绩效评价结果。</w:t>
      </w:r>
    </w:p>
    <w:p>
      <w:pPr>
        <w:spacing w:line="580" w:lineRule="exact"/>
        <w:ind w:firstLine="640" w:firstLineChars="200"/>
        <w:rPr>
          <w:rFonts w:ascii="方正小标宋简体" w:hAnsi="方正小标宋简体" w:eastAsia="方正小标宋简体" w:cs="方正小标宋简体"/>
          <w:sz w:val="44"/>
          <w:szCs w:val="44"/>
        </w:rPr>
      </w:pPr>
      <w:r>
        <w:rPr>
          <w:rFonts w:hint="eastAsia" w:ascii="仿宋_GB2312" w:hAnsi="仿宋_GB2312" w:eastAsia="仿宋_GB2312" w:cs="仿宋_GB2312"/>
          <w:sz w:val="32"/>
          <w:szCs w:val="32"/>
        </w:rPr>
        <w:t>本部门按要求对2019年部门整体支出绩效评价情况开展自评，《邻水县图书馆2019年部门整体支出绩效评价报告》见附件。</w:t>
      </w:r>
    </w:p>
    <w:p>
      <w:pPr>
        <w:spacing w:line="600" w:lineRule="exact"/>
        <w:outlineLvl w:val="1"/>
        <w:rPr>
          <w:rStyle w:val="26"/>
          <w:rFonts w:ascii="黑体" w:hAnsi="黑体" w:eastAsia="黑体"/>
        </w:rPr>
      </w:pPr>
      <w:r>
        <w:rPr>
          <w:rFonts w:hint="eastAsia" w:ascii="黑体" w:hAnsi="黑体" w:eastAsia="黑体"/>
          <w:color w:val="000000"/>
          <w:sz w:val="32"/>
          <w:szCs w:val="32"/>
        </w:rPr>
        <w:t>十</w:t>
      </w:r>
      <w:r>
        <w:rPr>
          <w:rStyle w:val="26"/>
          <w:rFonts w:hint="eastAsia" w:ascii="黑体" w:hAnsi="黑体" w:eastAsia="黑体"/>
        </w:rPr>
        <w:t>一、</w:t>
      </w:r>
      <w:r>
        <w:rPr>
          <w:rStyle w:val="26"/>
          <w:rFonts w:hint="eastAsia" w:ascii="黑体" w:hAnsi="黑体" w:eastAsia="黑体"/>
          <w:b w:val="0"/>
        </w:rPr>
        <w:t>其他重要事项的情况说明</w:t>
      </w:r>
      <w:bookmarkEnd w:id="48"/>
      <w:bookmarkEnd w:id="49"/>
    </w:p>
    <w:p>
      <w:pPr>
        <w:spacing w:line="600" w:lineRule="exact"/>
        <w:jc w:val="left"/>
        <w:outlineLvl w:val="2"/>
        <w:rPr>
          <w:rFonts w:ascii="仿宋" w:hAnsi="仿宋" w:eastAsia="仿宋"/>
          <w:color w:val="000000"/>
          <w:sz w:val="32"/>
          <w:szCs w:val="32"/>
        </w:rPr>
      </w:pPr>
      <w:bookmarkStart w:id="50" w:name="_Toc15377222"/>
      <w:r>
        <w:rPr>
          <w:rFonts w:hint="eastAsia" w:ascii="仿宋" w:hAnsi="仿宋" w:eastAsia="仿宋"/>
          <w:b/>
          <w:color w:val="000000"/>
          <w:sz w:val="32"/>
          <w:szCs w:val="32"/>
        </w:rPr>
        <w:t>（一）机关运行经费支出情况</w:t>
      </w:r>
      <w:bookmarkEnd w:id="50"/>
    </w:p>
    <w:p>
      <w:pPr>
        <w:spacing w:line="600" w:lineRule="exact"/>
        <w:ind w:firstLine="640" w:firstLineChars="200"/>
        <w:rPr>
          <w:rFonts w:ascii="仿宋_GB2312" w:eastAsia="仿宋_GB2312"/>
          <w:color w:val="000000" w:themeColor="text1"/>
          <w:sz w:val="32"/>
          <w:szCs w:val="32"/>
        </w:rPr>
      </w:pPr>
      <w:r>
        <w:rPr>
          <w:rFonts w:ascii="仿宋_GB2312" w:eastAsia="仿宋_GB2312"/>
          <w:color w:val="000000"/>
          <w:sz w:val="32"/>
          <w:szCs w:val="32"/>
        </w:rPr>
        <w:t>201</w:t>
      </w:r>
      <w:r>
        <w:rPr>
          <w:rFonts w:hint="eastAsia" w:ascii="仿宋_GB2312" w:eastAsia="仿宋_GB2312"/>
          <w:color w:val="000000"/>
          <w:sz w:val="32"/>
          <w:szCs w:val="32"/>
        </w:rPr>
        <w:t>9年，图书馆运行经费支出0万元。</w:t>
      </w:r>
    </w:p>
    <w:p>
      <w:pPr>
        <w:autoSpaceDE w:val="0"/>
        <w:autoSpaceDN w:val="0"/>
        <w:adjustRightInd w:val="0"/>
        <w:spacing w:line="600" w:lineRule="exact"/>
        <w:jc w:val="left"/>
        <w:outlineLvl w:val="2"/>
        <w:rPr>
          <w:rFonts w:ascii="仿宋" w:hAnsi="仿宋" w:eastAsia="仿宋"/>
          <w:b/>
          <w:color w:val="000000"/>
          <w:sz w:val="32"/>
          <w:szCs w:val="32"/>
        </w:rPr>
      </w:pPr>
      <w:bookmarkStart w:id="51" w:name="_Toc15377223"/>
      <w:r>
        <w:rPr>
          <w:rFonts w:hint="eastAsia" w:ascii="仿宋" w:hAnsi="仿宋" w:eastAsia="仿宋"/>
          <w:b/>
          <w:color w:val="000000"/>
          <w:sz w:val="32"/>
          <w:szCs w:val="32"/>
        </w:rPr>
        <w:t>（二）政府采购支出情况</w:t>
      </w:r>
      <w:bookmarkEnd w:id="51"/>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9年，图书馆政府采购支出总额0万元。</w:t>
      </w:r>
    </w:p>
    <w:p>
      <w:pPr>
        <w:autoSpaceDE w:val="0"/>
        <w:autoSpaceDN w:val="0"/>
        <w:adjustRightInd w:val="0"/>
        <w:spacing w:line="600" w:lineRule="exact"/>
        <w:jc w:val="left"/>
        <w:outlineLvl w:val="2"/>
        <w:rPr>
          <w:rFonts w:ascii="仿宋" w:hAnsi="仿宋" w:eastAsia="仿宋"/>
          <w:b/>
          <w:color w:val="000000"/>
          <w:sz w:val="32"/>
          <w:szCs w:val="32"/>
        </w:rPr>
      </w:pPr>
      <w:bookmarkStart w:id="52" w:name="_Toc15377224"/>
      <w:r>
        <w:rPr>
          <w:rFonts w:hint="eastAsia" w:ascii="仿宋" w:hAnsi="仿宋" w:eastAsia="仿宋"/>
          <w:b/>
          <w:color w:val="000000"/>
          <w:sz w:val="32"/>
          <w:szCs w:val="32"/>
        </w:rPr>
        <w:t>（三）国有资产占有使用情况</w:t>
      </w:r>
      <w:bookmarkEnd w:id="52"/>
    </w:p>
    <w:p>
      <w:pPr>
        <w:autoSpaceDE w:val="0"/>
        <w:autoSpaceDN w:val="0"/>
        <w:adjustRightInd w:val="0"/>
        <w:spacing w:line="600" w:lineRule="exact"/>
        <w:ind w:firstLine="640" w:firstLineChars="200"/>
        <w:jc w:val="left"/>
        <w:rPr>
          <w:rFonts w:ascii="仿宋_GB2312" w:eastAsia="仿宋_GB2312"/>
          <w:color w:val="00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日，图书馆共有车辆0辆。</w:t>
      </w:r>
    </w:p>
    <w:p>
      <w:pPr>
        <w:spacing w:line="600" w:lineRule="atLeast"/>
        <w:ind w:firstLine="643" w:firstLineChars="200"/>
        <w:rPr>
          <w:rFonts w:ascii="仿宋_GB2312" w:eastAsia="仿宋_GB2312"/>
          <w:b/>
          <w:color w:val="000000"/>
          <w:sz w:val="32"/>
          <w:szCs w:val="32"/>
        </w:rPr>
      </w:pPr>
    </w:p>
    <w:p>
      <w:pPr>
        <w:widowControl/>
        <w:jc w:val="left"/>
        <w:rPr>
          <w:rFonts w:ascii="仿宋_GB2312" w:eastAsia="仿宋_GB2312"/>
          <w:b/>
          <w:color w:val="000000"/>
          <w:sz w:val="32"/>
          <w:szCs w:val="32"/>
        </w:rPr>
      </w:pPr>
      <w:r>
        <w:rPr>
          <w:rFonts w:ascii="仿宋_GB2312" w:eastAsia="仿宋_GB2312"/>
          <w:b/>
          <w:color w:val="000000"/>
          <w:sz w:val="32"/>
          <w:szCs w:val="32"/>
        </w:rPr>
        <w:br w:type="page"/>
      </w:r>
    </w:p>
    <w:p>
      <w:pPr>
        <w:numPr>
          <w:ilvl w:val="0"/>
          <w:numId w:val="5"/>
        </w:numPr>
        <w:spacing w:line="600" w:lineRule="exact"/>
        <w:ind w:firstLine="663" w:firstLineChars="150"/>
        <w:jc w:val="center"/>
        <w:outlineLvl w:val="0"/>
        <w:rPr>
          <w:rStyle w:val="25"/>
          <w:rFonts w:ascii="黑体" w:hAnsi="黑体" w:eastAsia="黑体"/>
          <w:b w:val="0"/>
        </w:rPr>
      </w:pPr>
      <w:bookmarkStart w:id="53" w:name="_Toc15396613"/>
      <w:bookmarkStart w:id="54" w:name="_Toc15377225"/>
      <w:r>
        <w:rPr>
          <w:rFonts w:hint="eastAsia" w:ascii="黑体" w:hAnsi="黑体" w:eastAsia="黑体"/>
          <w:b/>
          <w:color w:val="000000"/>
          <w:sz w:val="44"/>
          <w:szCs w:val="44"/>
        </w:rPr>
        <w:t>名</w:t>
      </w:r>
      <w:r>
        <w:rPr>
          <w:rStyle w:val="25"/>
          <w:rFonts w:hint="eastAsia" w:ascii="黑体" w:hAnsi="黑体" w:eastAsia="黑体"/>
          <w:b w:val="0"/>
        </w:rPr>
        <w:t>词解释</w:t>
      </w:r>
      <w:bookmarkEnd w:id="53"/>
      <w:bookmarkEnd w:id="54"/>
    </w:p>
    <w:p>
      <w:pPr>
        <w:spacing w:line="600" w:lineRule="exact"/>
        <w:jc w:val="left"/>
        <w:rPr>
          <w:rFonts w:ascii="宋体"/>
          <w:b/>
          <w:color w:val="000000"/>
          <w:sz w:val="44"/>
          <w:szCs w:val="44"/>
        </w:rPr>
      </w:pPr>
    </w:p>
    <w:p>
      <w:pPr>
        <w:pStyle w:val="23"/>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23"/>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年初结转和结余：指以前年度尚未完成、结转到本年按有关规定继续使用的资金。</w:t>
      </w:r>
    </w:p>
    <w:p>
      <w:pPr>
        <w:pStyle w:val="23"/>
        <w:spacing w:line="560" w:lineRule="exact"/>
        <w:ind w:firstLine="640" w:firstLineChars="200"/>
        <w:rPr>
          <w:rFonts w:ascii="仿宋_GB2312" w:eastAsia="仿宋_GB2312"/>
          <w:sz w:val="32"/>
          <w:szCs w:val="32"/>
        </w:rPr>
      </w:pPr>
      <w:r>
        <w:rPr>
          <w:rFonts w:hint="eastAsia" w:ascii="仿宋_GB2312" w:eastAsia="仿宋_GB2312"/>
          <w:sz w:val="32"/>
          <w:szCs w:val="32"/>
        </w:rPr>
        <w:t>3、年末结转和结余：指单位按有关规定结转到下年或以后年度继续使用的资金。</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4</w:t>
      </w:r>
      <w:r>
        <w:rPr>
          <w:rFonts w:ascii="仿宋_GB2312" w:eastAsia="仿宋_GB2312"/>
          <w:color w:val="000000"/>
          <w:sz w:val="32"/>
          <w:szCs w:val="32"/>
        </w:rPr>
        <w:t>.</w:t>
      </w:r>
      <w:r>
        <w:rPr>
          <w:rFonts w:hint="eastAsia" w:ascii="仿宋_GB2312" w:eastAsia="仿宋_GB2312"/>
          <w:color w:val="000000"/>
          <w:sz w:val="32"/>
          <w:szCs w:val="32"/>
        </w:rPr>
        <w:t>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5</w:t>
      </w:r>
      <w:r>
        <w:rPr>
          <w:rFonts w:ascii="仿宋_GB2312" w:eastAsia="仿宋_GB2312"/>
          <w:color w:val="000000"/>
          <w:sz w:val="32"/>
          <w:szCs w:val="32"/>
        </w:rPr>
        <w:t>.</w:t>
      </w:r>
      <w:r>
        <w:rPr>
          <w:rFonts w:hint="eastAsia" w:ascii="仿宋_GB2312" w:eastAsia="仿宋_GB2312"/>
          <w:color w:val="000000"/>
          <w:sz w:val="32"/>
          <w:szCs w:val="32"/>
        </w:rPr>
        <w:t>项目支出：指在基本支出之外为完成特定行政任务和事业发展目标所发生的支出。</w:t>
      </w:r>
    </w:p>
    <w:p>
      <w:pPr>
        <w:pStyle w:val="23"/>
        <w:spacing w:line="560" w:lineRule="exact"/>
        <w:ind w:firstLine="640" w:firstLineChars="200"/>
        <w:rPr>
          <w:rFonts w:ascii="仿宋_GB2312" w:eastAsia="仿宋_GB2312"/>
          <w:sz w:val="32"/>
          <w:szCs w:val="32"/>
        </w:rPr>
      </w:pPr>
      <w:r>
        <w:rPr>
          <w:rFonts w:hint="eastAsia" w:ascii="仿宋_GB2312" w:eastAsia="仿宋_GB2312"/>
          <w:sz w:val="32"/>
          <w:szCs w:val="32"/>
        </w:rPr>
        <w:t>6</w:t>
      </w:r>
      <w:r>
        <w:rPr>
          <w:rFonts w:ascii="仿宋_GB2312" w:eastAsia="仿宋_GB2312"/>
          <w:sz w:val="32"/>
          <w:szCs w:val="32"/>
        </w:rPr>
        <w:t>.</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600" w:lineRule="exact"/>
        <w:jc w:val="center"/>
        <w:outlineLvl w:val="0"/>
        <w:rPr>
          <w:rStyle w:val="25"/>
          <w:rFonts w:ascii="黑体" w:hAnsi="黑体" w:eastAsia="黑体"/>
          <w:b w:val="0"/>
        </w:rPr>
      </w:pPr>
      <w:bookmarkStart w:id="55" w:name="_Toc15377226"/>
      <w:r>
        <w:rPr>
          <w:rFonts w:ascii="宋体"/>
          <w:b/>
          <w:color w:val="000000"/>
          <w:sz w:val="44"/>
          <w:szCs w:val="44"/>
        </w:rPr>
        <w:br w:type="page"/>
      </w:r>
      <w:bookmarkStart w:id="56" w:name="_Toc15396614"/>
      <w:r>
        <w:rPr>
          <w:rFonts w:hint="eastAsia" w:ascii="黑体" w:hAnsi="黑体" w:eastAsia="黑体"/>
          <w:color w:val="000000"/>
          <w:sz w:val="44"/>
          <w:szCs w:val="44"/>
        </w:rPr>
        <w:t>第</w:t>
      </w:r>
      <w:r>
        <w:rPr>
          <w:rStyle w:val="25"/>
          <w:rFonts w:hint="eastAsia" w:ascii="黑体" w:hAnsi="黑体" w:eastAsia="黑体"/>
          <w:b w:val="0"/>
        </w:rPr>
        <w:t>四部分 附件</w:t>
      </w:r>
      <w:bookmarkEnd w:id="56"/>
    </w:p>
    <w:p>
      <w:pPr>
        <w:spacing w:line="700" w:lineRule="exact"/>
        <w:jc w:val="center"/>
        <w:rPr>
          <w:rFonts w:eastAsia="方正小标宋_GBK"/>
          <w:b/>
          <w:kern w:val="0"/>
          <w:sz w:val="44"/>
          <w:szCs w:val="44"/>
          <w:shd w:val="clear" w:color="auto" w:fill="FFFFFF"/>
        </w:rPr>
      </w:pPr>
      <w:r>
        <w:rPr>
          <w:rFonts w:hint="eastAsia" w:eastAsia="方正小标宋_GBK"/>
          <w:b/>
          <w:kern w:val="0"/>
          <w:sz w:val="44"/>
          <w:szCs w:val="44"/>
          <w:shd w:val="clear" w:color="auto" w:fill="FFFFFF"/>
        </w:rPr>
        <w:t>邻水县图书馆</w:t>
      </w:r>
    </w:p>
    <w:p>
      <w:pPr>
        <w:spacing w:line="700" w:lineRule="exact"/>
        <w:jc w:val="center"/>
        <w:rPr>
          <w:rFonts w:ascii="方正小标宋_GBK" w:eastAsia="方正小标宋_GBK"/>
          <w:b/>
          <w:kern w:val="0"/>
          <w:sz w:val="44"/>
          <w:szCs w:val="44"/>
          <w:shd w:val="clear" w:color="000000" w:fill="FFFFFF"/>
        </w:rPr>
      </w:pPr>
      <w:r>
        <w:rPr>
          <w:rFonts w:eastAsia="方正小标宋_GBK"/>
          <w:b/>
          <w:kern w:val="0"/>
          <w:sz w:val="44"/>
          <w:szCs w:val="44"/>
          <w:shd w:val="clear" w:color="auto" w:fill="FFFFFF"/>
        </w:rPr>
        <w:t>20</w:t>
      </w:r>
      <w:r>
        <w:rPr>
          <w:rFonts w:hint="eastAsia" w:eastAsia="方正小标宋_GBK"/>
          <w:b/>
          <w:kern w:val="0"/>
          <w:sz w:val="44"/>
          <w:szCs w:val="44"/>
          <w:shd w:val="clear" w:color="auto" w:fill="FFFFFF"/>
        </w:rPr>
        <w:t>19</w:t>
      </w:r>
      <w:r>
        <w:rPr>
          <w:rFonts w:eastAsia="方正小标宋_GBK"/>
          <w:b/>
          <w:kern w:val="0"/>
          <w:sz w:val="44"/>
          <w:szCs w:val="44"/>
          <w:shd w:val="clear" w:color="auto" w:fill="FFFFFF"/>
        </w:rPr>
        <w:t>年部门整体支出绩效评价报告</w:t>
      </w:r>
    </w:p>
    <w:p>
      <w:pPr>
        <w:pStyle w:val="35"/>
        <w:spacing w:line="560" w:lineRule="exact"/>
        <w:rPr>
          <w:rFonts w:ascii="Times New Roman" w:hAnsi="Times New Roman" w:eastAsia="方正仿宋_GBK"/>
          <w:sz w:val="33"/>
          <w:szCs w:val="33"/>
          <w:shd w:val="clear" w:color="000000" w:fill="FFFFFF"/>
        </w:rPr>
      </w:pPr>
    </w:p>
    <w:p>
      <w:pPr>
        <w:spacing w:line="560" w:lineRule="exact"/>
        <w:ind w:firstLine="495" w:firstLineChars="150"/>
        <w:rPr>
          <w:rFonts w:ascii="方正黑体_GBK" w:hAnsi="方正黑体_GBK" w:eastAsia="方正黑体_GBK" w:cs="方正黑体_GBK"/>
          <w:bCs/>
          <w:kern w:val="0"/>
          <w:sz w:val="33"/>
          <w:szCs w:val="33"/>
        </w:rPr>
      </w:pPr>
      <w:r>
        <w:rPr>
          <w:rFonts w:ascii="方正黑体_GBK" w:hAnsi="方正黑体_GBK" w:eastAsia="方正黑体_GBK" w:cs="方正黑体_GBK"/>
          <w:bCs/>
          <w:kern w:val="0"/>
          <w:sz w:val="33"/>
          <w:szCs w:val="33"/>
        </w:rPr>
        <w:t>一、部门（单位）概况</w:t>
      </w:r>
    </w:p>
    <w:p>
      <w:pPr>
        <w:spacing w:line="560" w:lineRule="exact"/>
        <w:ind w:firstLine="331" w:firstLineChars="100"/>
        <w:rPr>
          <w:rFonts w:ascii="方正楷体_GBK" w:hAnsi="方正楷体_GBK" w:eastAsia="方正楷体_GBK" w:cs="方正楷体_GBK"/>
          <w:b/>
          <w:bCs/>
          <w:kern w:val="0"/>
          <w:sz w:val="33"/>
          <w:szCs w:val="33"/>
        </w:rPr>
      </w:pPr>
      <w:r>
        <w:rPr>
          <w:rFonts w:ascii="方正楷体_GBK" w:hAnsi="方正楷体_GBK" w:eastAsia="方正楷体_GBK" w:cs="方正楷体_GBK"/>
          <w:b/>
          <w:bCs/>
          <w:kern w:val="0"/>
          <w:sz w:val="33"/>
          <w:szCs w:val="33"/>
        </w:rPr>
        <w:t>（一）机构组成</w:t>
      </w:r>
    </w:p>
    <w:p>
      <w:pPr>
        <w:spacing w:line="560" w:lineRule="exact"/>
        <w:ind w:firstLine="495" w:firstLineChars="150"/>
        <w:rPr>
          <w:rFonts w:eastAsia="方正仿宋_GBK"/>
          <w:color w:val="000000"/>
          <w:kern w:val="0"/>
          <w:sz w:val="33"/>
          <w:szCs w:val="33"/>
        </w:rPr>
      </w:pPr>
      <w:r>
        <w:rPr>
          <w:rFonts w:hAnsi="方正仿宋_GBK" w:eastAsia="方正仿宋_GBK"/>
          <w:color w:val="000000"/>
          <w:kern w:val="0"/>
          <w:sz w:val="33"/>
          <w:szCs w:val="33"/>
        </w:rPr>
        <w:t>邻水县图书馆属于全额拨款事业单位。</w:t>
      </w:r>
    </w:p>
    <w:p>
      <w:pPr>
        <w:spacing w:line="560" w:lineRule="exact"/>
        <w:ind w:firstLine="331" w:firstLineChars="100"/>
        <w:rPr>
          <w:rFonts w:ascii="方正楷体_GBK" w:hAnsi="方正楷体_GBK" w:eastAsia="方正楷体_GBK" w:cs="方正楷体_GBK"/>
          <w:b/>
          <w:bCs/>
          <w:kern w:val="0"/>
          <w:sz w:val="33"/>
          <w:szCs w:val="33"/>
        </w:rPr>
      </w:pPr>
      <w:r>
        <w:rPr>
          <w:rFonts w:ascii="方正楷体_GBK" w:hAnsi="方正楷体_GBK" w:eastAsia="方正楷体_GBK" w:cs="方正楷体_GBK"/>
          <w:b/>
          <w:bCs/>
          <w:kern w:val="0"/>
          <w:sz w:val="33"/>
          <w:szCs w:val="33"/>
        </w:rPr>
        <w:t>（二）机构职能</w:t>
      </w:r>
    </w:p>
    <w:p>
      <w:pPr>
        <w:tabs>
          <w:tab w:val="left" w:pos="8121"/>
        </w:tabs>
        <w:spacing w:line="560" w:lineRule="exact"/>
        <w:ind w:firstLine="495" w:firstLineChars="150"/>
        <w:rPr>
          <w:rFonts w:eastAsia="方正仿宋_GBK"/>
          <w:b/>
          <w:color w:val="000000"/>
          <w:kern w:val="0"/>
          <w:sz w:val="33"/>
          <w:szCs w:val="33"/>
        </w:rPr>
      </w:pPr>
      <w:r>
        <w:rPr>
          <w:rFonts w:hint="eastAsia" w:hAnsi="方正仿宋_GBK" w:eastAsia="方正仿宋_GBK"/>
          <w:color w:val="000000"/>
          <w:kern w:val="0"/>
          <w:sz w:val="33"/>
          <w:szCs w:val="33"/>
        </w:rPr>
        <w:t>我单位属于(事业）单位，承担文化收集、整理、保存、借阅图书资料，以及图书资料网络系统化、文献数字化处理、图书馆学研究、采编与储藏、编辑与出版，促进社会经济文化发展工作。</w:t>
      </w:r>
    </w:p>
    <w:p>
      <w:pPr>
        <w:spacing w:line="560" w:lineRule="exact"/>
        <w:ind w:firstLine="331" w:firstLineChars="100"/>
        <w:rPr>
          <w:rFonts w:ascii="方正楷体_GBK" w:hAnsi="方正楷体_GBK" w:eastAsia="方正楷体_GBK" w:cs="方正楷体_GBK"/>
          <w:b/>
          <w:bCs/>
          <w:kern w:val="0"/>
          <w:sz w:val="33"/>
          <w:szCs w:val="33"/>
        </w:rPr>
      </w:pPr>
      <w:r>
        <w:rPr>
          <w:rFonts w:ascii="方正楷体_GBK" w:hAnsi="方正楷体_GBK" w:eastAsia="方正楷体_GBK" w:cs="方正楷体_GBK"/>
          <w:b/>
          <w:bCs/>
          <w:kern w:val="0"/>
          <w:sz w:val="33"/>
          <w:szCs w:val="33"/>
        </w:rPr>
        <w:t>（三）人员概况</w:t>
      </w:r>
    </w:p>
    <w:p>
      <w:pPr>
        <w:tabs>
          <w:tab w:val="left" w:pos="8121"/>
        </w:tabs>
        <w:spacing w:line="560" w:lineRule="exact"/>
        <w:ind w:firstLine="495" w:firstLineChars="150"/>
        <w:rPr>
          <w:rFonts w:eastAsia="方正仿宋_GBK"/>
          <w:color w:val="000000"/>
          <w:kern w:val="0"/>
          <w:sz w:val="33"/>
          <w:szCs w:val="33"/>
        </w:rPr>
      </w:pPr>
      <w:r>
        <w:rPr>
          <w:rFonts w:hAnsi="方正仿宋_GBK" w:eastAsia="方正仿宋_GBK"/>
          <w:color w:val="000000"/>
          <w:kern w:val="0"/>
          <w:sz w:val="33"/>
          <w:szCs w:val="33"/>
        </w:rPr>
        <w:t>邻水县图书馆共有编制</w:t>
      </w:r>
      <w:r>
        <w:rPr>
          <w:rFonts w:eastAsia="方正仿宋_GBK"/>
          <w:color w:val="000000"/>
          <w:kern w:val="0"/>
          <w:sz w:val="33"/>
          <w:szCs w:val="33"/>
        </w:rPr>
        <w:t>10</w:t>
      </w:r>
      <w:r>
        <w:rPr>
          <w:rFonts w:hAnsi="方正仿宋_GBK" w:eastAsia="方正仿宋_GBK"/>
          <w:color w:val="000000"/>
          <w:kern w:val="0"/>
          <w:sz w:val="33"/>
          <w:szCs w:val="33"/>
        </w:rPr>
        <w:t>个，在职实有人员</w:t>
      </w:r>
      <w:r>
        <w:rPr>
          <w:rFonts w:eastAsia="方正仿宋_GBK"/>
          <w:color w:val="000000"/>
          <w:kern w:val="0"/>
          <w:sz w:val="33"/>
          <w:szCs w:val="33"/>
        </w:rPr>
        <w:t>10</w:t>
      </w:r>
      <w:r>
        <w:rPr>
          <w:rFonts w:hAnsi="方正仿宋_GBK" w:eastAsia="方正仿宋_GBK"/>
          <w:color w:val="000000"/>
          <w:kern w:val="0"/>
          <w:sz w:val="33"/>
          <w:szCs w:val="33"/>
        </w:rPr>
        <w:t>人，退休人员</w:t>
      </w:r>
      <w:r>
        <w:rPr>
          <w:rFonts w:eastAsia="方正仿宋_GBK"/>
          <w:color w:val="000000"/>
          <w:kern w:val="0"/>
          <w:sz w:val="33"/>
          <w:szCs w:val="33"/>
        </w:rPr>
        <w:t>5</w:t>
      </w:r>
      <w:r>
        <w:rPr>
          <w:rFonts w:hAnsi="方正仿宋_GBK" w:eastAsia="方正仿宋_GBK"/>
          <w:color w:val="000000"/>
          <w:kern w:val="0"/>
          <w:sz w:val="33"/>
          <w:szCs w:val="33"/>
        </w:rPr>
        <w:t>人。</w:t>
      </w:r>
    </w:p>
    <w:p>
      <w:pPr>
        <w:spacing w:line="560" w:lineRule="exact"/>
        <w:ind w:firstLine="495" w:firstLineChars="150"/>
        <w:rPr>
          <w:rFonts w:ascii="方正黑体_GBK" w:hAnsi="方正黑体_GBK" w:eastAsia="方正黑体_GBK" w:cs="方正黑体_GBK"/>
          <w:bCs/>
          <w:kern w:val="0"/>
          <w:sz w:val="33"/>
          <w:szCs w:val="33"/>
        </w:rPr>
      </w:pPr>
      <w:r>
        <w:rPr>
          <w:rFonts w:ascii="方正黑体_GBK" w:hAnsi="方正黑体_GBK" w:eastAsia="方正黑体_GBK" w:cs="方正黑体_GBK"/>
          <w:bCs/>
          <w:kern w:val="0"/>
          <w:sz w:val="33"/>
          <w:szCs w:val="33"/>
        </w:rPr>
        <w:t>二、部门财政资金收支情况</w:t>
      </w:r>
    </w:p>
    <w:p>
      <w:pPr>
        <w:spacing w:line="560" w:lineRule="exact"/>
        <w:ind w:firstLine="331" w:firstLineChars="100"/>
        <w:rPr>
          <w:rFonts w:ascii="方正楷体_GBK" w:hAnsi="方正楷体_GBK" w:eastAsia="方正楷体_GBK" w:cs="方正楷体_GBK"/>
          <w:b/>
          <w:bCs/>
          <w:kern w:val="0"/>
          <w:sz w:val="33"/>
          <w:szCs w:val="33"/>
        </w:rPr>
      </w:pPr>
      <w:r>
        <w:rPr>
          <w:rFonts w:ascii="方正楷体_GBK" w:hAnsi="方正楷体_GBK" w:eastAsia="方正楷体_GBK" w:cs="方正楷体_GBK"/>
          <w:b/>
          <w:bCs/>
          <w:kern w:val="0"/>
          <w:sz w:val="33"/>
          <w:szCs w:val="33"/>
        </w:rPr>
        <w:t>（一）部门财政资金收入情况</w:t>
      </w:r>
    </w:p>
    <w:p>
      <w:pPr>
        <w:spacing w:line="560" w:lineRule="exact"/>
        <w:ind w:firstLine="495" w:firstLineChars="150"/>
        <w:rPr>
          <w:rFonts w:eastAsia="方正仿宋_GBK"/>
          <w:color w:val="000000"/>
          <w:kern w:val="0"/>
          <w:sz w:val="33"/>
          <w:szCs w:val="33"/>
        </w:rPr>
      </w:pPr>
      <w:r>
        <w:rPr>
          <w:rFonts w:eastAsia="方正仿宋_GBK"/>
          <w:color w:val="000000"/>
          <w:kern w:val="0"/>
          <w:sz w:val="33"/>
          <w:szCs w:val="33"/>
        </w:rPr>
        <w:t>2019</w:t>
      </w:r>
      <w:r>
        <w:rPr>
          <w:rFonts w:hAnsi="方正仿宋_GBK" w:eastAsia="方正仿宋_GBK"/>
          <w:color w:val="000000"/>
          <w:kern w:val="0"/>
          <w:sz w:val="33"/>
          <w:szCs w:val="33"/>
        </w:rPr>
        <w:t>年本年收入合计</w:t>
      </w:r>
      <w:r>
        <w:rPr>
          <w:rFonts w:hint="eastAsia" w:eastAsia="方正仿宋_GBK"/>
          <w:color w:val="000000"/>
          <w:kern w:val="0"/>
          <w:sz w:val="33"/>
          <w:szCs w:val="33"/>
        </w:rPr>
        <w:t>192.90万</w:t>
      </w:r>
      <w:r>
        <w:rPr>
          <w:rFonts w:hAnsi="方正仿宋_GBK" w:eastAsia="方正仿宋_GBK"/>
          <w:color w:val="000000"/>
          <w:kern w:val="0"/>
          <w:sz w:val="33"/>
          <w:szCs w:val="33"/>
        </w:rPr>
        <w:t>元，其中财政拨款</w:t>
      </w:r>
      <w:r>
        <w:rPr>
          <w:rFonts w:hint="eastAsia" w:eastAsia="方正仿宋_GBK"/>
          <w:color w:val="000000"/>
          <w:kern w:val="0"/>
          <w:sz w:val="33"/>
          <w:szCs w:val="33"/>
        </w:rPr>
        <w:t>192.90万</w:t>
      </w:r>
      <w:r>
        <w:rPr>
          <w:rFonts w:hAnsi="方正仿宋_GBK" w:eastAsia="方正仿宋_GBK"/>
          <w:color w:val="000000"/>
          <w:kern w:val="0"/>
          <w:sz w:val="33"/>
          <w:szCs w:val="33"/>
        </w:rPr>
        <w:t>元。</w:t>
      </w:r>
    </w:p>
    <w:p>
      <w:pPr>
        <w:spacing w:line="560" w:lineRule="exact"/>
        <w:ind w:firstLine="331" w:firstLineChars="100"/>
        <w:rPr>
          <w:rFonts w:ascii="方正楷体_GBK" w:hAnsi="方正楷体_GBK" w:eastAsia="方正楷体_GBK" w:cs="方正楷体_GBK"/>
          <w:b/>
          <w:bCs/>
          <w:kern w:val="0"/>
          <w:sz w:val="33"/>
          <w:szCs w:val="33"/>
        </w:rPr>
      </w:pPr>
      <w:r>
        <w:rPr>
          <w:rFonts w:ascii="方正楷体_GBK" w:hAnsi="方正楷体_GBK" w:eastAsia="方正楷体_GBK" w:cs="方正楷体_GBK"/>
          <w:b/>
          <w:bCs/>
          <w:kern w:val="0"/>
          <w:sz w:val="33"/>
          <w:szCs w:val="33"/>
        </w:rPr>
        <w:t>（二）部门财政资金支出情况</w:t>
      </w:r>
    </w:p>
    <w:p>
      <w:pPr>
        <w:spacing w:line="560" w:lineRule="exact"/>
        <w:ind w:firstLine="495" w:firstLineChars="150"/>
        <w:rPr>
          <w:rFonts w:eastAsia="方正仿宋_GBK"/>
          <w:kern w:val="0"/>
          <w:sz w:val="33"/>
          <w:szCs w:val="33"/>
        </w:rPr>
      </w:pPr>
      <w:r>
        <w:rPr>
          <w:rFonts w:eastAsia="方正仿宋_GBK"/>
          <w:kern w:val="0"/>
          <w:sz w:val="33"/>
          <w:szCs w:val="33"/>
        </w:rPr>
        <w:t>2019</w:t>
      </w:r>
      <w:r>
        <w:rPr>
          <w:rFonts w:hAnsi="方正仿宋_GBK" w:eastAsia="方正仿宋_GBK"/>
          <w:kern w:val="0"/>
          <w:sz w:val="33"/>
          <w:szCs w:val="33"/>
        </w:rPr>
        <w:t>年全年总支出</w:t>
      </w:r>
      <w:r>
        <w:rPr>
          <w:rFonts w:hint="eastAsia" w:ascii="仿宋" w:hAnsi="仿宋" w:eastAsia="仿宋"/>
          <w:color w:val="000000"/>
          <w:kern w:val="0"/>
          <w:sz w:val="32"/>
          <w:szCs w:val="32"/>
        </w:rPr>
        <w:t>149.53万元</w:t>
      </w:r>
      <w:r>
        <w:rPr>
          <w:rFonts w:hAnsi="方正仿宋_GBK" w:eastAsia="方正仿宋_GBK"/>
          <w:kern w:val="0"/>
          <w:sz w:val="33"/>
          <w:szCs w:val="33"/>
        </w:rPr>
        <w:t>，基本支出</w:t>
      </w:r>
      <w:r>
        <w:rPr>
          <w:rFonts w:hint="eastAsia" w:ascii="仿宋" w:hAnsi="仿宋" w:eastAsia="仿宋"/>
          <w:kern w:val="0"/>
          <w:sz w:val="32"/>
          <w:szCs w:val="32"/>
        </w:rPr>
        <w:t>128.30万</w:t>
      </w:r>
      <w:r>
        <w:rPr>
          <w:rFonts w:hint="eastAsia" w:ascii="仿宋" w:hAnsi="仿宋" w:eastAsia="仿宋"/>
          <w:color w:val="000000"/>
          <w:kern w:val="0"/>
          <w:sz w:val="32"/>
          <w:szCs w:val="32"/>
        </w:rPr>
        <w:t>元</w:t>
      </w:r>
      <w:r>
        <w:rPr>
          <w:rFonts w:hAnsi="方正仿宋_GBK" w:eastAsia="方正仿宋_GBK"/>
          <w:kern w:val="0"/>
          <w:sz w:val="33"/>
          <w:szCs w:val="33"/>
        </w:rPr>
        <w:t>，</w:t>
      </w:r>
      <w:r>
        <w:rPr>
          <w:rFonts w:hint="eastAsia" w:ascii="仿宋" w:hAnsi="仿宋" w:eastAsia="仿宋"/>
          <w:color w:val="000000"/>
          <w:kern w:val="0"/>
          <w:sz w:val="32"/>
          <w:szCs w:val="32"/>
        </w:rPr>
        <w:t xml:space="preserve">主要包括：文化旅游体育与传媒支出88.68万元；社会保障和就业支出45.56万元；卫生健康支出4.98万元；住房保障支出10.29万元。 </w:t>
      </w:r>
    </w:p>
    <w:p>
      <w:pPr>
        <w:spacing w:line="560" w:lineRule="exact"/>
        <w:ind w:firstLine="640"/>
        <w:rPr>
          <w:rFonts w:eastAsia="方正仿宋_GBK"/>
          <w:color w:val="000000"/>
          <w:kern w:val="0"/>
          <w:sz w:val="33"/>
          <w:szCs w:val="33"/>
        </w:rPr>
      </w:pPr>
      <w:r>
        <w:rPr>
          <w:rFonts w:hAnsi="方正仿宋_GBK" w:eastAsia="方正仿宋_GBK"/>
          <w:kern w:val="0"/>
          <w:sz w:val="33"/>
          <w:szCs w:val="33"/>
        </w:rPr>
        <w:t>三公经费开支情况总支出</w:t>
      </w:r>
      <w:r>
        <w:rPr>
          <w:rFonts w:hint="eastAsia" w:eastAsia="方正仿宋_GBK"/>
          <w:kern w:val="0"/>
          <w:sz w:val="33"/>
          <w:szCs w:val="33"/>
        </w:rPr>
        <w:t>1074</w:t>
      </w:r>
      <w:r>
        <w:rPr>
          <w:rFonts w:hAnsi="方正仿宋_GBK" w:eastAsia="方正仿宋_GBK"/>
          <w:kern w:val="0"/>
          <w:sz w:val="33"/>
          <w:szCs w:val="33"/>
        </w:rPr>
        <w:t>元，其中因公出国（境）经费</w:t>
      </w:r>
      <w:r>
        <w:rPr>
          <w:rFonts w:eastAsia="方正仿宋_GBK"/>
          <w:kern w:val="0"/>
          <w:sz w:val="33"/>
          <w:szCs w:val="33"/>
        </w:rPr>
        <w:t>0</w:t>
      </w:r>
      <w:r>
        <w:rPr>
          <w:rFonts w:hAnsi="方正仿宋_GBK" w:eastAsia="方正仿宋_GBK"/>
          <w:kern w:val="0"/>
          <w:sz w:val="33"/>
          <w:szCs w:val="33"/>
        </w:rPr>
        <w:t>元、公务用车运维费</w:t>
      </w:r>
      <w:r>
        <w:rPr>
          <w:rFonts w:eastAsia="方正仿宋_GBK"/>
          <w:kern w:val="0"/>
          <w:sz w:val="33"/>
          <w:szCs w:val="33"/>
        </w:rPr>
        <w:t>0</w:t>
      </w:r>
      <w:r>
        <w:rPr>
          <w:rFonts w:hAnsi="方正仿宋_GBK" w:eastAsia="方正仿宋_GBK"/>
          <w:kern w:val="0"/>
          <w:sz w:val="33"/>
          <w:szCs w:val="33"/>
        </w:rPr>
        <w:t>元、公务接待费</w:t>
      </w:r>
      <w:r>
        <w:rPr>
          <w:rFonts w:hint="eastAsia" w:eastAsia="方正仿宋_GBK"/>
          <w:kern w:val="0"/>
          <w:sz w:val="33"/>
          <w:szCs w:val="33"/>
        </w:rPr>
        <w:t>1074</w:t>
      </w:r>
      <w:r>
        <w:rPr>
          <w:rFonts w:hAnsi="方正仿宋_GBK" w:eastAsia="方正仿宋_GBK"/>
          <w:kern w:val="0"/>
          <w:sz w:val="33"/>
          <w:szCs w:val="33"/>
        </w:rPr>
        <w:t>元。</w:t>
      </w:r>
    </w:p>
    <w:p>
      <w:pPr>
        <w:spacing w:line="560" w:lineRule="exact"/>
        <w:ind w:firstLine="660" w:firstLineChars="200"/>
        <w:rPr>
          <w:rFonts w:ascii="方正黑体_GBK" w:hAnsi="方正黑体_GBK" w:eastAsia="方正黑体_GBK" w:cs="方正黑体_GBK"/>
          <w:bCs/>
          <w:kern w:val="0"/>
          <w:sz w:val="33"/>
          <w:szCs w:val="33"/>
        </w:rPr>
      </w:pPr>
      <w:r>
        <w:rPr>
          <w:rFonts w:ascii="方正黑体_GBK" w:hAnsi="方正黑体_GBK" w:eastAsia="方正黑体_GBK" w:cs="方正黑体_GBK"/>
          <w:bCs/>
          <w:kern w:val="0"/>
          <w:sz w:val="33"/>
          <w:szCs w:val="33"/>
        </w:rPr>
        <w:t>三、部门整体预算绩效管理情况</w:t>
      </w:r>
    </w:p>
    <w:p>
      <w:pPr>
        <w:spacing w:line="560" w:lineRule="exact"/>
        <w:ind w:firstLine="497" w:firstLineChars="150"/>
        <w:rPr>
          <w:rFonts w:ascii="方正楷体_GBK" w:hAnsi="方正楷体_GBK" w:eastAsia="方正楷体_GBK" w:cs="方正楷体_GBK"/>
          <w:b/>
          <w:bCs/>
          <w:kern w:val="0"/>
          <w:sz w:val="33"/>
          <w:szCs w:val="33"/>
        </w:rPr>
      </w:pPr>
      <w:r>
        <w:rPr>
          <w:rFonts w:ascii="方正楷体_GBK" w:hAnsi="方正楷体_GBK" w:eastAsia="方正楷体_GBK" w:cs="方正楷体_GBK"/>
          <w:b/>
          <w:bCs/>
          <w:kern w:val="0"/>
          <w:sz w:val="33"/>
          <w:szCs w:val="33"/>
        </w:rPr>
        <w:t>（一）部门预算管理</w:t>
      </w:r>
    </w:p>
    <w:p>
      <w:pPr>
        <w:spacing w:line="560" w:lineRule="exact"/>
        <w:ind w:firstLine="660" w:firstLineChars="200"/>
        <w:rPr>
          <w:rFonts w:eastAsia="方正仿宋_GBK"/>
          <w:kern w:val="0"/>
          <w:sz w:val="33"/>
          <w:szCs w:val="33"/>
        </w:rPr>
      </w:pPr>
      <w:r>
        <w:rPr>
          <w:rFonts w:eastAsia="方正仿宋_GBK"/>
          <w:kern w:val="0"/>
          <w:sz w:val="33"/>
          <w:szCs w:val="33"/>
        </w:rPr>
        <w:t>2019</w:t>
      </w:r>
      <w:r>
        <w:rPr>
          <w:rFonts w:hAnsi="方正仿宋_GBK" w:eastAsia="方正仿宋_GBK"/>
          <w:kern w:val="0"/>
          <w:sz w:val="33"/>
          <w:szCs w:val="33"/>
        </w:rPr>
        <w:t>年部门预算编制绩效目标要素完整，有明确的细化量化指标，以项目完成数量为核心，评价项目实际完成情况达到了预期目标，部门年初预算编制科学合理，准确到位，质量较好。部门预算执行进度严格按财政的规定进行，在</w:t>
      </w:r>
      <w:r>
        <w:rPr>
          <w:rFonts w:eastAsia="方正仿宋_GBK"/>
          <w:kern w:val="0"/>
          <w:sz w:val="33"/>
          <w:szCs w:val="33"/>
        </w:rPr>
        <w:t>6</w:t>
      </w:r>
      <w:r>
        <w:rPr>
          <w:rFonts w:hAnsi="方正仿宋_GBK" w:eastAsia="方正仿宋_GBK"/>
          <w:kern w:val="0"/>
          <w:sz w:val="33"/>
          <w:szCs w:val="33"/>
        </w:rPr>
        <w:t>、</w:t>
      </w:r>
      <w:r>
        <w:rPr>
          <w:rFonts w:eastAsia="方正仿宋_GBK"/>
          <w:kern w:val="0"/>
          <w:sz w:val="33"/>
          <w:szCs w:val="33"/>
        </w:rPr>
        <w:t>9</w:t>
      </w:r>
      <w:r>
        <w:rPr>
          <w:rFonts w:hAnsi="方正仿宋_GBK" w:eastAsia="方正仿宋_GBK"/>
          <w:kern w:val="0"/>
          <w:sz w:val="33"/>
          <w:szCs w:val="33"/>
        </w:rPr>
        <w:t>、</w:t>
      </w:r>
      <w:r>
        <w:rPr>
          <w:rFonts w:eastAsia="方正仿宋_GBK"/>
          <w:kern w:val="0"/>
          <w:sz w:val="33"/>
          <w:szCs w:val="33"/>
        </w:rPr>
        <w:t>11</w:t>
      </w:r>
      <w:r>
        <w:rPr>
          <w:rFonts w:hAnsi="方正仿宋_GBK" w:eastAsia="方正仿宋_GBK"/>
          <w:kern w:val="0"/>
          <w:sz w:val="33"/>
          <w:szCs w:val="33"/>
        </w:rPr>
        <w:t>月份分别达到序时进度的</w:t>
      </w:r>
      <w:r>
        <w:rPr>
          <w:rFonts w:eastAsia="方正仿宋_GBK"/>
          <w:kern w:val="0"/>
          <w:sz w:val="33"/>
          <w:szCs w:val="33"/>
        </w:rPr>
        <w:t>80%</w:t>
      </w:r>
      <w:r>
        <w:rPr>
          <w:rFonts w:hAnsi="方正仿宋_GBK" w:eastAsia="方正仿宋_GBK"/>
          <w:kern w:val="0"/>
          <w:sz w:val="33"/>
          <w:szCs w:val="33"/>
        </w:rPr>
        <w:t>、</w:t>
      </w:r>
      <w:r>
        <w:rPr>
          <w:rFonts w:eastAsia="方正仿宋_GBK"/>
          <w:kern w:val="0"/>
          <w:sz w:val="33"/>
          <w:szCs w:val="33"/>
        </w:rPr>
        <w:t>90%</w:t>
      </w:r>
      <w:r>
        <w:rPr>
          <w:rFonts w:hAnsi="方正仿宋_GBK" w:eastAsia="方正仿宋_GBK"/>
          <w:kern w:val="0"/>
          <w:sz w:val="33"/>
          <w:szCs w:val="33"/>
        </w:rPr>
        <w:t>、</w:t>
      </w:r>
      <w:r>
        <w:rPr>
          <w:rFonts w:eastAsia="方正仿宋_GBK"/>
          <w:kern w:val="0"/>
          <w:sz w:val="33"/>
          <w:szCs w:val="33"/>
        </w:rPr>
        <w:t>95%</w:t>
      </w:r>
      <w:r>
        <w:rPr>
          <w:rFonts w:hAnsi="方正仿宋_GBK" w:eastAsia="方正仿宋_GBK"/>
          <w:kern w:val="0"/>
          <w:sz w:val="33"/>
          <w:szCs w:val="33"/>
        </w:rPr>
        <w:t>，实际支出进度分别达到</w:t>
      </w:r>
      <w:r>
        <w:rPr>
          <w:rFonts w:eastAsia="方正仿宋_GBK"/>
          <w:kern w:val="0"/>
          <w:sz w:val="33"/>
          <w:szCs w:val="33"/>
        </w:rPr>
        <w:t>40%</w:t>
      </w:r>
      <w:r>
        <w:rPr>
          <w:rFonts w:hAnsi="方正仿宋_GBK" w:eastAsia="方正仿宋_GBK"/>
          <w:kern w:val="0"/>
          <w:sz w:val="33"/>
          <w:szCs w:val="33"/>
        </w:rPr>
        <w:t>、</w:t>
      </w:r>
      <w:r>
        <w:rPr>
          <w:rFonts w:eastAsia="方正仿宋_GBK"/>
          <w:kern w:val="0"/>
          <w:sz w:val="33"/>
          <w:szCs w:val="33"/>
        </w:rPr>
        <w:t>67.5%</w:t>
      </w:r>
      <w:r>
        <w:rPr>
          <w:rFonts w:hAnsi="方正仿宋_GBK" w:eastAsia="方正仿宋_GBK"/>
          <w:kern w:val="0"/>
          <w:sz w:val="33"/>
          <w:szCs w:val="33"/>
        </w:rPr>
        <w:t>、</w:t>
      </w:r>
      <w:r>
        <w:rPr>
          <w:rFonts w:eastAsia="方正仿宋_GBK"/>
          <w:kern w:val="0"/>
          <w:sz w:val="33"/>
          <w:szCs w:val="33"/>
        </w:rPr>
        <w:t>82.5%</w:t>
      </w:r>
      <w:r>
        <w:rPr>
          <w:rFonts w:hAnsi="方正仿宋_GBK" w:eastAsia="方正仿宋_GBK"/>
          <w:kern w:val="0"/>
          <w:sz w:val="33"/>
          <w:szCs w:val="33"/>
        </w:rPr>
        <w:t>，部门预算项目</w:t>
      </w:r>
      <w:r>
        <w:rPr>
          <w:rFonts w:eastAsia="方正仿宋_GBK"/>
          <w:kern w:val="0"/>
          <w:sz w:val="33"/>
          <w:szCs w:val="33"/>
        </w:rPr>
        <w:t>12</w:t>
      </w:r>
      <w:r>
        <w:rPr>
          <w:rFonts w:hAnsi="方正仿宋_GBK" w:eastAsia="方正仿宋_GBK"/>
          <w:kern w:val="0"/>
          <w:sz w:val="33"/>
          <w:szCs w:val="33"/>
        </w:rPr>
        <w:t>月预算执行进度达到</w:t>
      </w:r>
      <w:r>
        <w:rPr>
          <w:rFonts w:eastAsia="方正仿宋_GBK"/>
          <w:kern w:val="0"/>
          <w:sz w:val="33"/>
          <w:szCs w:val="33"/>
        </w:rPr>
        <w:t>100%</w:t>
      </w:r>
      <w:r>
        <w:rPr>
          <w:rFonts w:hAnsi="方正仿宋_GBK" w:eastAsia="方正仿宋_GBK"/>
          <w:kern w:val="0"/>
          <w:sz w:val="33"/>
          <w:szCs w:val="33"/>
        </w:rPr>
        <w:t>，根据上一年度审计监督检查结果，我单位账上数据与决算数据基本相符。</w:t>
      </w:r>
    </w:p>
    <w:p>
      <w:pPr>
        <w:spacing w:line="560" w:lineRule="exact"/>
        <w:ind w:firstLine="331" w:firstLineChars="100"/>
        <w:rPr>
          <w:rFonts w:eastAsia="方正仿宋_GBK"/>
          <w:b/>
          <w:color w:val="000000"/>
          <w:kern w:val="0"/>
          <w:sz w:val="33"/>
          <w:szCs w:val="33"/>
        </w:rPr>
      </w:pPr>
      <w:r>
        <w:rPr>
          <w:rFonts w:ascii="方正楷体_GBK" w:hAnsi="方正楷体_GBK" w:eastAsia="方正楷体_GBK" w:cs="方正楷体_GBK"/>
          <w:b/>
          <w:bCs/>
          <w:kern w:val="0"/>
          <w:sz w:val="33"/>
          <w:szCs w:val="33"/>
        </w:rPr>
        <w:t>（二）结果运用情况。</w:t>
      </w:r>
      <w:r>
        <w:rPr>
          <w:rFonts w:eastAsia="方正仿宋_GBK"/>
          <w:b/>
          <w:color w:val="000000"/>
          <w:kern w:val="0"/>
          <w:sz w:val="33"/>
          <w:szCs w:val="33"/>
        </w:rPr>
        <w:tab/>
      </w:r>
    </w:p>
    <w:p>
      <w:pPr>
        <w:spacing w:line="560" w:lineRule="exact"/>
        <w:ind w:firstLine="600"/>
        <w:rPr>
          <w:rFonts w:eastAsia="方正仿宋_GBK"/>
          <w:kern w:val="0"/>
          <w:sz w:val="33"/>
          <w:szCs w:val="33"/>
        </w:rPr>
      </w:pPr>
      <w:r>
        <w:rPr>
          <w:rFonts w:eastAsia="方正仿宋_GBK"/>
          <w:kern w:val="0"/>
          <w:sz w:val="33"/>
          <w:szCs w:val="33"/>
        </w:rPr>
        <w:t>2019</w:t>
      </w:r>
      <w:r>
        <w:rPr>
          <w:rFonts w:hAnsi="方正仿宋_GBK" w:eastAsia="方正仿宋_GBK"/>
          <w:kern w:val="0"/>
          <w:sz w:val="33"/>
          <w:szCs w:val="33"/>
        </w:rPr>
        <w:t>年部门整体支出按计划有步骤的进行，自我评价准确率高，评价部门绩效目标严格按照财政部门的要求随同预算向社会进行公开，评价部门严格按要求将部门整体绩效自评情况和自行组织的评价情况随同决算向社会公开，针对绩效管理过程中提出的问题，及时进行了整改，在规定时间内向财政部门反馈应用纯净结果报告。</w:t>
      </w:r>
    </w:p>
    <w:p>
      <w:pPr>
        <w:spacing w:line="560" w:lineRule="exact"/>
        <w:ind w:firstLine="495" w:firstLineChars="150"/>
        <w:rPr>
          <w:rFonts w:ascii="方正黑体_GBK" w:hAnsi="方正黑体_GBK" w:eastAsia="方正黑体_GBK" w:cs="方正黑体_GBK"/>
          <w:bCs/>
          <w:kern w:val="0"/>
          <w:sz w:val="33"/>
          <w:szCs w:val="33"/>
        </w:rPr>
      </w:pPr>
      <w:r>
        <w:rPr>
          <w:rFonts w:ascii="方正黑体_GBK" w:hAnsi="方正黑体_GBK" w:eastAsia="方正黑体_GBK" w:cs="方正黑体_GBK"/>
          <w:bCs/>
          <w:kern w:val="0"/>
          <w:sz w:val="33"/>
          <w:szCs w:val="33"/>
        </w:rPr>
        <w:t>四、评价结论及建议</w:t>
      </w:r>
    </w:p>
    <w:p>
      <w:pPr>
        <w:spacing w:line="560" w:lineRule="exact"/>
        <w:ind w:firstLine="331" w:firstLineChars="100"/>
        <w:rPr>
          <w:rFonts w:ascii="方正楷体_GBK" w:hAnsi="方正楷体_GBK" w:eastAsia="方正楷体_GBK" w:cs="方正楷体_GBK"/>
          <w:b/>
          <w:bCs/>
          <w:kern w:val="0"/>
          <w:sz w:val="33"/>
          <w:szCs w:val="33"/>
        </w:rPr>
      </w:pPr>
      <w:r>
        <w:rPr>
          <w:rFonts w:ascii="方正楷体_GBK" w:hAnsi="方正楷体_GBK" w:eastAsia="方正楷体_GBK" w:cs="方正楷体_GBK"/>
          <w:b/>
          <w:bCs/>
          <w:kern w:val="0"/>
          <w:sz w:val="33"/>
          <w:szCs w:val="33"/>
        </w:rPr>
        <w:t>（一）评价结论</w:t>
      </w:r>
    </w:p>
    <w:p>
      <w:pPr>
        <w:spacing w:line="560" w:lineRule="exact"/>
        <w:ind w:firstLine="500"/>
        <w:rPr>
          <w:rFonts w:eastAsia="方正仿宋_GBK"/>
          <w:kern w:val="0"/>
          <w:sz w:val="33"/>
          <w:szCs w:val="33"/>
        </w:rPr>
      </w:pPr>
      <w:r>
        <w:rPr>
          <w:rFonts w:hAnsi="方正仿宋_GBK" w:eastAsia="方正仿宋_GBK"/>
          <w:kern w:val="0"/>
          <w:sz w:val="33"/>
          <w:szCs w:val="33"/>
        </w:rPr>
        <w:t>我单位根据</w:t>
      </w:r>
      <w:r>
        <w:rPr>
          <w:rFonts w:eastAsia="方正仿宋_GBK"/>
          <w:kern w:val="0"/>
          <w:sz w:val="33"/>
          <w:szCs w:val="33"/>
        </w:rPr>
        <w:t>2019</w:t>
      </w:r>
      <w:r>
        <w:rPr>
          <w:rFonts w:hAnsi="方正仿宋_GBK" w:eastAsia="方正仿宋_GBK"/>
          <w:kern w:val="0"/>
          <w:sz w:val="33"/>
          <w:szCs w:val="33"/>
        </w:rPr>
        <w:t>年工作完成情况及部门整体支出绩效评价的要求，按照整体支出绩效评价指标进行分析，自我评价等级为合格。</w:t>
      </w:r>
    </w:p>
    <w:p>
      <w:pPr>
        <w:spacing w:line="560" w:lineRule="exact"/>
        <w:ind w:firstLine="331" w:firstLineChars="100"/>
        <w:rPr>
          <w:rFonts w:ascii="方正楷体_GBK" w:hAnsi="方正楷体_GBK" w:eastAsia="方正楷体_GBK" w:cs="方正楷体_GBK"/>
          <w:b/>
          <w:bCs/>
          <w:kern w:val="0"/>
          <w:sz w:val="33"/>
          <w:szCs w:val="33"/>
        </w:rPr>
      </w:pPr>
      <w:r>
        <w:rPr>
          <w:rFonts w:ascii="方正楷体_GBK" w:hAnsi="方正楷体_GBK" w:eastAsia="方正楷体_GBK" w:cs="方正楷体_GBK"/>
          <w:b/>
          <w:bCs/>
          <w:kern w:val="0"/>
          <w:sz w:val="33"/>
          <w:szCs w:val="33"/>
        </w:rPr>
        <w:t>（二）存在问题及改进建议</w:t>
      </w:r>
    </w:p>
    <w:p>
      <w:pPr>
        <w:spacing w:line="560" w:lineRule="exact"/>
        <w:ind w:firstLine="497" w:firstLineChars="150"/>
        <w:rPr>
          <w:rFonts w:eastAsia="方正仿宋_GBK"/>
          <w:kern w:val="0"/>
          <w:sz w:val="33"/>
          <w:szCs w:val="33"/>
        </w:rPr>
      </w:pPr>
      <w:r>
        <w:rPr>
          <w:rFonts w:eastAsia="方正仿宋_GBK" w:cs="方正仿宋_GBK"/>
          <w:b/>
          <w:bCs/>
          <w:kern w:val="0"/>
          <w:sz w:val="33"/>
          <w:szCs w:val="33"/>
        </w:rPr>
        <w:t>1、</w:t>
      </w:r>
      <w:r>
        <w:rPr>
          <w:rFonts w:hAnsi="方正仿宋_GBK" w:eastAsia="方正仿宋_GBK"/>
          <w:kern w:val="0"/>
          <w:sz w:val="33"/>
          <w:szCs w:val="33"/>
        </w:rPr>
        <w:t>进一步细化预算编制工作，认真做好预算的编制。严格按照预算编制的相关制度和要求进行预算编制，全面编制项目预算，优先保障固定性的相对刚性的费用支出项目，进一步提高预算编制的科学性、严谨性和可控性。</w:t>
      </w:r>
    </w:p>
    <w:p>
      <w:pPr>
        <w:spacing w:line="560" w:lineRule="exact"/>
        <w:ind w:firstLine="497" w:firstLineChars="150"/>
        <w:rPr>
          <w:rFonts w:eastAsia="方正仿宋_GBK"/>
          <w:kern w:val="0"/>
          <w:sz w:val="33"/>
          <w:szCs w:val="33"/>
        </w:rPr>
      </w:pPr>
      <w:r>
        <w:rPr>
          <w:rFonts w:eastAsia="方正仿宋_GBK" w:cs="方正仿宋_GBK"/>
          <w:b/>
          <w:bCs/>
          <w:kern w:val="0"/>
          <w:sz w:val="33"/>
          <w:szCs w:val="33"/>
        </w:rPr>
        <w:t>2、</w:t>
      </w:r>
      <w:r>
        <w:rPr>
          <w:rFonts w:hAnsi="方正仿宋_GBK" w:eastAsia="方正仿宋_GBK"/>
          <w:kern w:val="0"/>
          <w:sz w:val="33"/>
          <w:szCs w:val="33"/>
        </w:rPr>
        <w:t>加强财务管理，严格财务审批。在费用报账支付时，按照预算规定的费用项目和用途进行资金使用、审核、列报支付，财务核算杜绝超支现象的发生。</w:t>
      </w:r>
    </w:p>
    <w:p>
      <w:pPr>
        <w:spacing w:line="600" w:lineRule="exact"/>
        <w:jc w:val="center"/>
        <w:outlineLvl w:val="0"/>
        <w:rPr>
          <w:rStyle w:val="25"/>
        </w:rPr>
      </w:pPr>
    </w:p>
    <w:p>
      <w:pPr>
        <w:spacing w:line="580" w:lineRule="exact"/>
        <w:ind w:firstLine="640" w:firstLineChars="200"/>
        <w:rPr>
          <w:rFonts w:ascii="仿宋_GB2312" w:hAnsi="仿宋_GB2312" w:eastAsia="仿宋_GB2312" w:cs="仿宋_GB2312"/>
          <w:sz w:val="32"/>
          <w:szCs w:val="32"/>
        </w:rPr>
      </w:pPr>
    </w:p>
    <w:p>
      <w:pPr>
        <w:widowControl/>
        <w:jc w:val="left"/>
        <w:rPr>
          <w:rFonts w:ascii="仿宋_GB2312" w:hAnsi="仿宋_GB2312" w:eastAsia="仿宋_GB2312" w:cs="仿宋_GB2312"/>
          <w:sz w:val="32"/>
          <w:szCs w:val="32"/>
        </w:rPr>
      </w:pPr>
      <w:r>
        <w:rPr>
          <w:rFonts w:ascii="仿宋_GB2312" w:hAnsi="仿宋_GB2312" w:eastAsia="仿宋_GB2312" w:cs="仿宋_GB2312"/>
          <w:sz w:val="32"/>
          <w:szCs w:val="32"/>
        </w:rPr>
        <w:br w:type="page"/>
      </w:r>
    </w:p>
    <w:p>
      <w:pPr>
        <w:spacing w:line="600" w:lineRule="exact"/>
        <w:jc w:val="center"/>
        <w:outlineLvl w:val="0"/>
        <w:rPr>
          <w:rStyle w:val="25"/>
          <w:rFonts w:ascii="黑体" w:hAnsi="黑体" w:eastAsia="黑体"/>
          <w:b w:val="0"/>
        </w:rPr>
      </w:pPr>
      <w:bookmarkStart w:id="57" w:name="_Toc15396618"/>
      <w:r>
        <w:rPr>
          <w:rFonts w:hint="eastAsia" w:ascii="黑体" w:hAnsi="黑体" w:eastAsia="黑体"/>
          <w:color w:val="000000"/>
          <w:sz w:val="44"/>
          <w:szCs w:val="44"/>
        </w:rPr>
        <w:t>第</w:t>
      </w:r>
      <w:r>
        <w:rPr>
          <w:rStyle w:val="25"/>
          <w:rFonts w:hint="eastAsia" w:ascii="黑体" w:hAnsi="黑体" w:eastAsia="黑体"/>
          <w:b w:val="0"/>
        </w:rPr>
        <w:t>五部分 附表</w:t>
      </w:r>
      <w:bookmarkEnd w:id="55"/>
      <w:bookmarkEnd w:id="57"/>
    </w:p>
    <w:p>
      <w:pPr>
        <w:spacing w:line="600" w:lineRule="exact"/>
        <w:jc w:val="center"/>
        <w:outlineLvl w:val="0"/>
        <w:rPr>
          <w:rFonts w:ascii="仿宋" w:hAnsi="仿宋" w:eastAsia="仿宋"/>
          <w:b/>
          <w:color w:val="000000"/>
          <w:sz w:val="44"/>
          <w:szCs w:val="44"/>
        </w:rPr>
      </w:pPr>
    </w:p>
    <w:p>
      <w:pPr>
        <w:pStyle w:val="4"/>
        <w:rPr>
          <w:rFonts w:ascii="仿宋" w:hAnsi="仿宋" w:eastAsia="仿宋"/>
          <w:color w:val="000000"/>
        </w:rPr>
      </w:pPr>
      <w:bookmarkStart w:id="58" w:name="_Toc15396619"/>
      <w:r>
        <w:rPr>
          <w:rFonts w:hint="eastAsia" w:ascii="仿宋" w:hAnsi="仿宋" w:eastAsia="仿宋"/>
          <w:b w:val="0"/>
          <w:color w:val="000000"/>
        </w:rPr>
        <w:t>一、收</w:t>
      </w:r>
      <w:r>
        <w:rPr>
          <w:rStyle w:val="26"/>
          <w:rFonts w:hint="eastAsia" w:ascii="仿宋" w:hAnsi="仿宋" w:eastAsia="仿宋"/>
          <w:b w:val="0"/>
          <w:bCs w:val="0"/>
        </w:rPr>
        <w:t>入支出决算总表</w:t>
      </w:r>
      <w:bookmarkEnd w:id="58"/>
    </w:p>
    <w:p>
      <w:pPr>
        <w:pStyle w:val="4"/>
        <w:rPr>
          <w:rFonts w:ascii="仿宋" w:hAnsi="仿宋" w:eastAsia="仿宋"/>
          <w:color w:val="000000"/>
        </w:rPr>
      </w:pPr>
      <w:bookmarkStart w:id="59" w:name="_Toc15396620"/>
      <w:r>
        <w:rPr>
          <w:rFonts w:hint="eastAsia" w:ascii="仿宋" w:hAnsi="仿宋" w:eastAsia="仿宋"/>
          <w:b w:val="0"/>
          <w:color w:val="000000"/>
        </w:rPr>
        <w:t>二、收</w:t>
      </w:r>
      <w:r>
        <w:rPr>
          <w:rStyle w:val="26"/>
          <w:rFonts w:hint="eastAsia" w:ascii="仿宋" w:hAnsi="仿宋" w:eastAsia="仿宋"/>
          <w:b w:val="0"/>
          <w:bCs w:val="0"/>
        </w:rPr>
        <w:t>入总表</w:t>
      </w:r>
      <w:bookmarkEnd w:id="59"/>
    </w:p>
    <w:p>
      <w:pPr>
        <w:pStyle w:val="4"/>
        <w:rPr>
          <w:rFonts w:ascii="仿宋" w:hAnsi="仿宋" w:eastAsia="仿宋"/>
          <w:color w:val="000000"/>
        </w:rPr>
      </w:pPr>
      <w:bookmarkStart w:id="60" w:name="_Toc15396621"/>
      <w:r>
        <w:rPr>
          <w:rStyle w:val="26"/>
          <w:rFonts w:hint="eastAsia" w:ascii="仿宋" w:hAnsi="仿宋" w:eastAsia="仿宋"/>
          <w:b w:val="0"/>
          <w:bCs w:val="0"/>
        </w:rPr>
        <w:t>三、</w:t>
      </w:r>
      <w:r>
        <w:rPr>
          <w:rFonts w:hint="eastAsia" w:ascii="仿宋" w:hAnsi="仿宋" w:eastAsia="仿宋"/>
          <w:b w:val="0"/>
          <w:color w:val="000000"/>
        </w:rPr>
        <w:t>支</w:t>
      </w:r>
      <w:r>
        <w:rPr>
          <w:rStyle w:val="26"/>
          <w:rFonts w:hint="eastAsia" w:ascii="仿宋" w:hAnsi="仿宋" w:eastAsia="仿宋"/>
          <w:b w:val="0"/>
          <w:bCs w:val="0"/>
        </w:rPr>
        <w:t>出总表</w:t>
      </w:r>
      <w:bookmarkEnd w:id="60"/>
    </w:p>
    <w:p>
      <w:pPr>
        <w:pStyle w:val="4"/>
        <w:rPr>
          <w:rFonts w:ascii="仿宋" w:hAnsi="仿宋" w:eastAsia="仿宋"/>
          <w:b w:val="0"/>
          <w:color w:val="000000"/>
        </w:rPr>
      </w:pPr>
      <w:bookmarkStart w:id="61" w:name="_Toc15396622"/>
      <w:r>
        <w:rPr>
          <w:rStyle w:val="26"/>
          <w:rFonts w:hint="eastAsia" w:ascii="仿宋" w:hAnsi="仿宋" w:eastAsia="仿宋"/>
          <w:b w:val="0"/>
          <w:bCs w:val="0"/>
        </w:rPr>
        <w:t>四、</w:t>
      </w:r>
      <w:r>
        <w:rPr>
          <w:rFonts w:hint="eastAsia" w:ascii="仿宋" w:hAnsi="仿宋" w:eastAsia="仿宋"/>
          <w:b w:val="0"/>
          <w:color w:val="000000"/>
        </w:rPr>
        <w:t>财</w:t>
      </w:r>
      <w:r>
        <w:rPr>
          <w:rStyle w:val="26"/>
          <w:rFonts w:hint="eastAsia" w:ascii="仿宋" w:hAnsi="仿宋" w:eastAsia="仿宋"/>
          <w:b w:val="0"/>
          <w:bCs w:val="0"/>
        </w:rPr>
        <w:t>政拨款收入支出决算总表</w:t>
      </w:r>
      <w:bookmarkEnd w:id="61"/>
    </w:p>
    <w:p>
      <w:pPr>
        <w:pStyle w:val="4"/>
        <w:rPr>
          <w:rFonts w:ascii="仿宋" w:hAnsi="仿宋" w:eastAsia="仿宋"/>
          <w:color w:val="000000"/>
        </w:rPr>
      </w:pPr>
      <w:bookmarkStart w:id="62" w:name="_Toc15396623"/>
      <w:r>
        <w:rPr>
          <w:rStyle w:val="26"/>
          <w:rFonts w:hint="eastAsia" w:ascii="仿宋" w:hAnsi="仿宋" w:eastAsia="仿宋"/>
          <w:b w:val="0"/>
          <w:bCs w:val="0"/>
        </w:rPr>
        <w:t>五、</w:t>
      </w:r>
      <w:r>
        <w:rPr>
          <w:rFonts w:hint="eastAsia" w:ascii="仿宋" w:hAnsi="仿宋" w:eastAsia="仿宋"/>
          <w:b w:val="0"/>
          <w:color w:val="000000"/>
        </w:rPr>
        <w:t>财</w:t>
      </w:r>
      <w:r>
        <w:rPr>
          <w:rStyle w:val="26"/>
          <w:rFonts w:hint="eastAsia" w:ascii="仿宋" w:hAnsi="仿宋" w:eastAsia="仿宋"/>
          <w:b w:val="0"/>
          <w:bCs w:val="0"/>
        </w:rPr>
        <w:t>政拨款支出决算明细表（政府经济分类科目）</w:t>
      </w:r>
      <w:bookmarkEnd w:id="62"/>
    </w:p>
    <w:p>
      <w:pPr>
        <w:pStyle w:val="4"/>
        <w:rPr>
          <w:rFonts w:ascii="仿宋" w:hAnsi="仿宋" w:eastAsia="仿宋"/>
          <w:color w:val="000000"/>
        </w:rPr>
      </w:pPr>
      <w:bookmarkStart w:id="63" w:name="_Toc15396624"/>
      <w:r>
        <w:rPr>
          <w:rStyle w:val="26"/>
          <w:rFonts w:hint="eastAsia" w:ascii="仿宋" w:hAnsi="仿宋" w:eastAsia="仿宋"/>
          <w:b w:val="0"/>
          <w:bCs w:val="0"/>
        </w:rPr>
        <w:t>六、</w:t>
      </w:r>
      <w:r>
        <w:rPr>
          <w:rFonts w:hint="eastAsia" w:ascii="仿宋" w:hAnsi="仿宋" w:eastAsia="仿宋"/>
          <w:b w:val="0"/>
          <w:color w:val="000000"/>
        </w:rPr>
        <w:t>一</w:t>
      </w:r>
      <w:r>
        <w:rPr>
          <w:rStyle w:val="26"/>
          <w:rFonts w:hint="eastAsia" w:ascii="仿宋" w:hAnsi="仿宋" w:eastAsia="仿宋"/>
          <w:b w:val="0"/>
          <w:bCs w:val="0"/>
        </w:rPr>
        <w:t>般公共预算财政拨款支出决算表</w:t>
      </w:r>
      <w:bookmarkEnd w:id="63"/>
    </w:p>
    <w:p>
      <w:pPr>
        <w:pStyle w:val="4"/>
        <w:rPr>
          <w:rFonts w:ascii="仿宋" w:hAnsi="仿宋" w:eastAsia="仿宋"/>
          <w:color w:val="000000"/>
        </w:rPr>
      </w:pPr>
      <w:bookmarkStart w:id="64" w:name="_Toc15396625"/>
      <w:r>
        <w:rPr>
          <w:rStyle w:val="26"/>
          <w:rFonts w:hint="eastAsia" w:ascii="仿宋" w:hAnsi="仿宋" w:eastAsia="仿宋"/>
          <w:b w:val="0"/>
          <w:bCs w:val="0"/>
        </w:rPr>
        <w:t>七、</w:t>
      </w:r>
      <w:r>
        <w:rPr>
          <w:rFonts w:hint="eastAsia" w:ascii="仿宋" w:hAnsi="仿宋" w:eastAsia="仿宋"/>
          <w:b w:val="0"/>
          <w:color w:val="000000"/>
        </w:rPr>
        <w:t>一</w:t>
      </w:r>
      <w:r>
        <w:rPr>
          <w:rStyle w:val="26"/>
          <w:rFonts w:hint="eastAsia" w:ascii="仿宋" w:hAnsi="仿宋" w:eastAsia="仿宋"/>
          <w:b w:val="0"/>
          <w:bCs w:val="0"/>
        </w:rPr>
        <w:t>般公共预算财政拨款支出决算明细表</w:t>
      </w:r>
      <w:bookmarkEnd w:id="64"/>
    </w:p>
    <w:p>
      <w:pPr>
        <w:pStyle w:val="4"/>
        <w:rPr>
          <w:rFonts w:ascii="仿宋" w:hAnsi="仿宋" w:eastAsia="仿宋"/>
          <w:color w:val="000000"/>
        </w:rPr>
      </w:pPr>
      <w:bookmarkStart w:id="65" w:name="_Toc15396626"/>
      <w:r>
        <w:rPr>
          <w:rStyle w:val="26"/>
          <w:rFonts w:hint="eastAsia" w:ascii="仿宋" w:hAnsi="仿宋" w:eastAsia="仿宋"/>
          <w:b w:val="0"/>
          <w:bCs w:val="0"/>
        </w:rPr>
        <w:t>八、</w:t>
      </w:r>
      <w:r>
        <w:rPr>
          <w:rFonts w:hint="eastAsia" w:ascii="仿宋" w:hAnsi="仿宋" w:eastAsia="仿宋"/>
          <w:b w:val="0"/>
          <w:color w:val="000000"/>
        </w:rPr>
        <w:t>一</w:t>
      </w:r>
      <w:r>
        <w:rPr>
          <w:rStyle w:val="26"/>
          <w:rFonts w:hint="eastAsia" w:ascii="仿宋" w:hAnsi="仿宋" w:eastAsia="仿宋"/>
          <w:b w:val="0"/>
          <w:bCs w:val="0"/>
        </w:rPr>
        <w:t>般公共预算财政拨款基本支出决算表</w:t>
      </w:r>
      <w:bookmarkEnd w:id="65"/>
    </w:p>
    <w:p>
      <w:pPr>
        <w:pStyle w:val="4"/>
        <w:rPr>
          <w:rFonts w:ascii="仿宋" w:hAnsi="仿宋" w:eastAsia="仿宋"/>
          <w:color w:val="000000"/>
        </w:rPr>
      </w:pPr>
      <w:bookmarkStart w:id="66" w:name="_Toc15396627"/>
      <w:r>
        <w:rPr>
          <w:rStyle w:val="26"/>
          <w:rFonts w:hint="eastAsia" w:ascii="仿宋" w:hAnsi="仿宋" w:eastAsia="仿宋"/>
          <w:b w:val="0"/>
          <w:bCs w:val="0"/>
        </w:rPr>
        <w:t>九、</w:t>
      </w:r>
      <w:r>
        <w:rPr>
          <w:rFonts w:hint="eastAsia" w:ascii="仿宋" w:hAnsi="仿宋" w:eastAsia="仿宋"/>
          <w:b w:val="0"/>
          <w:color w:val="000000"/>
        </w:rPr>
        <w:t>一</w:t>
      </w:r>
      <w:r>
        <w:rPr>
          <w:rStyle w:val="26"/>
          <w:rFonts w:hint="eastAsia" w:ascii="仿宋" w:hAnsi="仿宋" w:eastAsia="仿宋"/>
          <w:b w:val="0"/>
          <w:bCs w:val="0"/>
        </w:rPr>
        <w:t>般公共预算财政拨款项目支出决算表</w:t>
      </w:r>
      <w:bookmarkEnd w:id="66"/>
    </w:p>
    <w:p>
      <w:pPr>
        <w:pStyle w:val="4"/>
        <w:rPr>
          <w:rFonts w:ascii="仿宋" w:hAnsi="仿宋" w:eastAsia="仿宋"/>
          <w:color w:val="000000"/>
        </w:rPr>
      </w:pPr>
      <w:bookmarkStart w:id="67" w:name="_Toc15396628"/>
      <w:r>
        <w:rPr>
          <w:rStyle w:val="26"/>
          <w:rFonts w:hint="eastAsia" w:ascii="仿宋" w:hAnsi="仿宋" w:eastAsia="仿宋"/>
          <w:b w:val="0"/>
          <w:bCs w:val="0"/>
        </w:rPr>
        <w:t>十、</w:t>
      </w:r>
      <w:r>
        <w:rPr>
          <w:rFonts w:hint="eastAsia" w:ascii="仿宋" w:hAnsi="仿宋" w:eastAsia="仿宋"/>
          <w:b w:val="0"/>
          <w:color w:val="000000"/>
        </w:rPr>
        <w:t>一</w:t>
      </w:r>
      <w:r>
        <w:rPr>
          <w:rStyle w:val="26"/>
          <w:rFonts w:hint="eastAsia" w:ascii="仿宋" w:hAnsi="仿宋" w:eastAsia="仿宋"/>
          <w:b w:val="0"/>
          <w:bCs w:val="0"/>
        </w:rPr>
        <w:t>般公共预算财政拨款“三公”经费支出决算表</w:t>
      </w:r>
      <w:bookmarkEnd w:id="67"/>
    </w:p>
    <w:p>
      <w:pPr>
        <w:pStyle w:val="4"/>
        <w:rPr>
          <w:rFonts w:ascii="仿宋" w:hAnsi="仿宋" w:eastAsia="仿宋"/>
          <w:color w:val="000000"/>
        </w:rPr>
      </w:pPr>
      <w:bookmarkStart w:id="68" w:name="_Toc15396629"/>
      <w:r>
        <w:rPr>
          <w:rStyle w:val="26"/>
          <w:rFonts w:hint="eastAsia" w:ascii="仿宋" w:hAnsi="仿宋" w:eastAsia="仿宋"/>
          <w:b w:val="0"/>
          <w:bCs w:val="0"/>
        </w:rPr>
        <w:t>十一、</w:t>
      </w:r>
      <w:r>
        <w:rPr>
          <w:rFonts w:hint="eastAsia" w:ascii="仿宋" w:hAnsi="仿宋" w:eastAsia="仿宋"/>
          <w:b w:val="0"/>
          <w:color w:val="000000"/>
        </w:rPr>
        <w:t>政</w:t>
      </w:r>
      <w:r>
        <w:rPr>
          <w:rStyle w:val="26"/>
          <w:rFonts w:hint="eastAsia" w:ascii="仿宋" w:hAnsi="仿宋" w:eastAsia="仿宋"/>
          <w:b w:val="0"/>
          <w:bCs w:val="0"/>
        </w:rPr>
        <w:t>府性基金预算财政拨款收入支出决算表</w:t>
      </w:r>
      <w:bookmarkEnd w:id="68"/>
    </w:p>
    <w:p>
      <w:pPr>
        <w:pStyle w:val="4"/>
        <w:rPr>
          <w:rFonts w:ascii="仿宋" w:hAnsi="仿宋" w:eastAsia="仿宋"/>
          <w:color w:val="000000"/>
        </w:rPr>
      </w:pPr>
      <w:bookmarkStart w:id="69" w:name="_Toc15396630"/>
      <w:r>
        <w:rPr>
          <w:rStyle w:val="26"/>
          <w:rFonts w:hint="eastAsia" w:ascii="仿宋" w:hAnsi="仿宋" w:eastAsia="仿宋"/>
          <w:b w:val="0"/>
          <w:bCs w:val="0"/>
        </w:rPr>
        <w:t>十二、</w:t>
      </w:r>
      <w:r>
        <w:rPr>
          <w:rFonts w:hint="eastAsia" w:ascii="仿宋" w:hAnsi="仿宋" w:eastAsia="仿宋"/>
          <w:b w:val="0"/>
          <w:color w:val="000000"/>
        </w:rPr>
        <w:t>政</w:t>
      </w:r>
      <w:r>
        <w:rPr>
          <w:rStyle w:val="26"/>
          <w:rFonts w:hint="eastAsia" w:ascii="仿宋" w:hAnsi="仿宋" w:eastAsia="仿宋"/>
          <w:b w:val="0"/>
          <w:bCs w:val="0"/>
        </w:rPr>
        <w:t>府性基金预算财政拨款“三公”经费支出决算表</w:t>
      </w:r>
      <w:bookmarkEnd w:id="69"/>
    </w:p>
    <w:p>
      <w:pPr>
        <w:pStyle w:val="4"/>
        <w:rPr>
          <w:rFonts w:ascii="仿宋" w:hAnsi="仿宋" w:eastAsia="仿宋"/>
          <w:color w:val="000000" w:themeColor="text1"/>
        </w:rPr>
      </w:pPr>
      <w:bookmarkStart w:id="70" w:name="_Toc15396631"/>
      <w:r>
        <w:rPr>
          <w:rStyle w:val="26"/>
          <w:rFonts w:hint="eastAsia" w:ascii="仿宋" w:hAnsi="仿宋" w:eastAsia="仿宋"/>
          <w:b w:val="0"/>
          <w:bCs w:val="0"/>
        </w:rPr>
        <w:t>十三、</w:t>
      </w:r>
      <w:r>
        <w:rPr>
          <w:rFonts w:hint="eastAsia" w:ascii="仿宋" w:hAnsi="仿宋" w:eastAsia="仿宋"/>
          <w:b w:val="0"/>
          <w:color w:val="000000"/>
        </w:rPr>
        <w:t>国</w:t>
      </w:r>
      <w:r>
        <w:rPr>
          <w:rStyle w:val="26"/>
          <w:rFonts w:hint="eastAsia" w:ascii="仿宋" w:hAnsi="仿宋" w:eastAsia="仿宋"/>
          <w:b w:val="0"/>
          <w:bCs w:val="0"/>
        </w:rPr>
        <w:t>有资本经营预算支出决算表</w:t>
      </w:r>
      <w:bookmarkEnd w:id="70"/>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方正小标宋简体">
    <w:panose1 w:val="03000509000000000000"/>
    <w:charset w:val="86"/>
    <w:family w:val="auto"/>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2"/>
          <w:jc w:val="center"/>
        </w:pPr>
        <w:r>
          <w:fldChar w:fldCharType="begin"/>
        </w:r>
        <w:r>
          <w:instrText xml:space="preserve">PAGE   \* MERGEFORMAT</w:instrText>
        </w:r>
        <w:r>
          <w:fldChar w:fldCharType="separate"/>
        </w:r>
        <w:r>
          <w:rPr>
            <w:lang w:val="zh-CN"/>
          </w:rPr>
          <w:t>16</w:t>
        </w:r>
        <w:r>
          <w:fldChar w:fldCharType="end"/>
        </w:r>
      </w:p>
    </w:sdtContent>
  </w:sdt>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73428C"/>
    <w:multiLevelType w:val="singleLevel"/>
    <w:tmpl w:val="C073428C"/>
    <w:lvl w:ilvl="0" w:tentative="0">
      <w:start w:val="1"/>
      <w:numFmt w:val="decimal"/>
      <w:lvlText w:val="%1."/>
      <w:lvlJc w:val="left"/>
      <w:pPr>
        <w:tabs>
          <w:tab w:val="left" w:pos="312"/>
        </w:tabs>
      </w:p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17F426B7"/>
    <w:multiLevelType w:val="multilevel"/>
    <w:tmpl w:val="17F426B7"/>
    <w:lvl w:ilvl="0" w:tentative="0">
      <w:start w:val="10"/>
      <w:numFmt w:val="japaneseCounting"/>
      <w:lvlText w:val="%1、"/>
      <w:lvlJc w:val="left"/>
      <w:pPr>
        <w:ind w:left="1429" w:hanging="720"/>
      </w:pPr>
      <w:rPr>
        <w:rFonts w:hint="default"/>
      </w:rPr>
    </w:lvl>
    <w:lvl w:ilvl="1" w:tentative="0">
      <w:start w:val="1"/>
      <w:numFmt w:val="lowerLetter"/>
      <w:lvlText w:val="%2)"/>
      <w:lvlJc w:val="left"/>
      <w:pPr>
        <w:ind w:left="1549" w:hanging="420"/>
      </w:pPr>
    </w:lvl>
    <w:lvl w:ilvl="2" w:tentative="0">
      <w:start w:val="1"/>
      <w:numFmt w:val="lowerRoman"/>
      <w:lvlText w:val="%3."/>
      <w:lvlJc w:val="right"/>
      <w:pPr>
        <w:ind w:left="1969" w:hanging="420"/>
      </w:pPr>
    </w:lvl>
    <w:lvl w:ilvl="3" w:tentative="0">
      <w:start w:val="1"/>
      <w:numFmt w:val="decimal"/>
      <w:lvlText w:val="%4."/>
      <w:lvlJc w:val="left"/>
      <w:pPr>
        <w:ind w:left="2389" w:hanging="420"/>
      </w:pPr>
    </w:lvl>
    <w:lvl w:ilvl="4" w:tentative="0">
      <w:start w:val="1"/>
      <w:numFmt w:val="lowerLetter"/>
      <w:lvlText w:val="%5)"/>
      <w:lvlJc w:val="left"/>
      <w:pPr>
        <w:ind w:left="2809" w:hanging="420"/>
      </w:pPr>
    </w:lvl>
    <w:lvl w:ilvl="5" w:tentative="0">
      <w:start w:val="1"/>
      <w:numFmt w:val="lowerRoman"/>
      <w:lvlText w:val="%6."/>
      <w:lvlJc w:val="right"/>
      <w:pPr>
        <w:ind w:left="3229" w:hanging="420"/>
      </w:pPr>
    </w:lvl>
    <w:lvl w:ilvl="6" w:tentative="0">
      <w:start w:val="1"/>
      <w:numFmt w:val="decimal"/>
      <w:lvlText w:val="%7."/>
      <w:lvlJc w:val="left"/>
      <w:pPr>
        <w:ind w:left="3649" w:hanging="420"/>
      </w:pPr>
    </w:lvl>
    <w:lvl w:ilvl="7" w:tentative="0">
      <w:start w:val="1"/>
      <w:numFmt w:val="lowerLetter"/>
      <w:lvlText w:val="%8)"/>
      <w:lvlJc w:val="left"/>
      <w:pPr>
        <w:ind w:left="4069" w:hanging="420"/>
      </w:pPr>
    </w:lvl>
    <w:lvl w:ilvl="8" w:tentative="0">
      <w:start w:val="1"/>
      <w:numFmt w:val="lowerRoman"/>
      <w:lvlText w:val="%9."/>
      <w:lvlJc w:val="right"/>
      <w:pPr>
        <w:ind w:left="4489" w:hanging="420"/>
      </w:p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2"/>
  </w:compat>
  <w:rsids>
    <w:rsidRoot w:val="00F1361C"/>
    <w:rsid w:val="000222C6"/>
    <w:rsid w:val="0002549F"/>
    <w:rsid w:val="0006487A"/>
    <w:rsid w:val="00065F8F"/>
    <w:rsid w:val="000768F2"/>
    <w:rsid w:val="0009184B"/>
    <w:rsid w:val="0009593C"/>
    <w:rsid w:val="000B047F"/>
    <w:rsid w:val="000B5923"/>
    <w:rsid w:val="000B5A48"/>
    <w:rsid w:val="000B6FF3"/>
    <w:rsid w:val="000C3467"/>
    <w:rsid w:val="000C3CA6"/>
    <w:rsid w:val="000D1267"/>
    <w:rsid w:val="000D1D50"/>
    <w:rsid w:val="000D5782"/>
    <w:rsid w:val="000E6613"/>
    <w:rsid w:val="000E7119"/>
    <w:rsid w:val="00114E9B"/>
    <w:rsid w:val="001458B0"/>
    <w:rsid w:val="0014729F"/>
    <w:rsid w:val="00157BAB"/>
    <w:rsid w:val="001654D1"/>
    <w:rsid w:val="0018106D"/>
    <w:rsid w:val="001873E3"/>
    <w:rsid w:val="001877A7"/>
    <w:rsid w:val="00191536"/>
    <w:rsid w:val="00196687"/>
    <w:rsid w:val="001C0962"/>
    <w:rsid w:val="001D7531"/>
    <w:rsid w:val="001E737D"/>
    <w:rsid w:val="001F0592"/>
    <w:rsid w:val="001F7506"/>
    <w:rsid w:val="002006CD"/>
    <w:rsid w:val="00202B36"/>
    <w:rsid w:val="00204B7A"/>
    <w:rsid w:val="0021101A"/>
    <w:rsid w:val="00220536"/>
    <w:rsid w:val="00235629"/>
    <w:rsid w:val="00260C38"/>
    <w:rsid w:val="002616C0"/>
    <w:rsid w:val="002662AA"/>
    <w:rsid w:val="00280496"/>
    <w:rsid w:val="00295495"/>
    <w:rsid w:val="002B2613"/>
    <w:rsid w:val="002F1818"/>
    <w:rsid w:val="002F567B"/>
    <w:rsid w:val="002F7F38"/>
    <w:rsid w:val="003216A9"/>
    <w:rsid w:val="00324D93"/>
    <w:rsid w:val="003514BF"/>
    <w:rsid w:val="0037013F"/>
    <w:rsid w:val="00380C92"/>
    <w:rsid w:val="003A484F"/>
    <w:rsid w:val="003B0BE0"/>
    <w:rsid w:val="003B0C1B"/>
    <w:rsid w:val="003B688C"/>
    <w:rsid w:val="003C0291"/>
    <w:rsid w:val="003C39AE"/>
    <w:rsid w:val="003C7B60"/>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178B"/>
    <w:rsid w:val="005664BB"/>
    <w:rsid w:val="0057481D"/>
    <w:rsid w:val="0058486E"/>
    <w:rsid w:val="005A2349"/>
    <w:rsid w:val="005B3ECD"/>
    <w:rsid w:val="005D1C8B"/>
    <w:rsid w:val="005D5CED"/>
    <w:rsid w:val="005F1A4C"/>
    <w:rsid w:val="00605688"/>
    <w:rsid w:val="006070AF"/>
    <w:rsid w:val="00607E6C"/>
    <w:rsid w:val="006101B1"/>
    <w:rsid w:val="00614E44"/>
    <w:rsid w:val="00622830"/>
    <w:rsid w:val="00630AEF"/>
    <w:rsid w:val="006325F8"/>
    <w:rsid w:val="00634C9A"/>
    <w:rsid w:val="006440E4"/>
    <w:rsid w:val="0066343B"/>
    <w:rsid w:val="00664777"/>
    <w:rsid w:val="006748A4"/>
    <w:rsid w:val="006776C1"/>
    <w:rsid w:val="00683E73"/>
    <w:rsid w:val="006A3141"/>
    <w:rsid w:val="006A5E34"/>
    <w:rsid w:val="006B2422"/>
    <w:rsid w:val="006B2B9A"/>
    <w:rsid w:val="006C0E53"/>
    <w:rsid w:val="006C1937"/>
    <w:rsid w:val="006F020C"/>
    <w:rsid w:val="007127B7"/>
    <w:rsid w:val="007416B6"/>
    <w:rsid w:val="00746F48"/>
    <w:rsid w:val="0075404D"/>
    <w:rsid w:val="0076182A"/>
    <w:rsid w:val="00767B7E"/>
    <w:rsid w:val="007770C3"/>
    <w:rsid w:val="00784D24"/>
    <w:rsid w:val="00785FBA"/>
    <w:rsid w:val="00786E4A"/>
    <w:rsid w:val="007875EB"/>
    <w:rsid w:val="0079426B"/>
    <w:rsid w:val="007D312A"/>
    <w:rsid w:val="007D3F19"/>
    <w:rsid w:val="007E23B0"/>
    <w:rsid w:val="007F1991"/>
    <w:rsid w:val="007F2C2F"/>
    <w:rsid w:val="007F55FC"/>
    <w:rsid w:val="007F5665"/>
    <w:rsid w:val="00800112"/>
    <w:rsid w:val="008253BB"/>
    <w:rsid w:val="0083706E"/>
    <w:rsid w:val="008423A5"/>
    <w:rsid w:val="00850625"/>
    <w:rsid w:val="00853718"/>
    <w:rsid w:val="00855221"/>
    <w:rsid w:val="00860645"/>
    <w:rsid w:val="00871F71"/>
    <w:rsid w:val="00885AF4"/>
    <w:rsid w:val="008939CD"/>
    <w:rsid w:val="008B2A59"/>
    <w:rsid w:val="008B768C"/>
    <w:rsid w:val="008C4DB1"/>
    <w:rsid w:val="008C4EAF"/>
    <w:rsid w:val="008C5176"/>
    <w:rsid w:val="008C7FD0"/>
    <w:rsid w:val="008E1DE7"/>
    <w:rsid w:val="008E707C"/>
    <w:rsid w:val="008F3ACD"/>
    <w:rsid w:val="00900B08"/>
    <w:rsid w:val="00902155"/>
    <w:rsid w:val="00902FA3"/>
    <w:rsid w:val="0091569A"/>
    <w:rsid w:val="00923564"/>
    <w:rsid w:val="0092392E"/>
    <w:rsid w:val="009315F9"/>
    <w:rsid w:val="00933AFE"/>
    <w:rsid w:val="00946945"/>
    <w:rsid w:val="00951248"/>
    <w:rsid w:val="0095152F"/>
    <w:rsid w:val="00954C49"/>
    <w:rsid w:val="0097099F"/>
    <w:rsid w:val="00971997"/>
    <w:rsid w:val="00971FFC"/>
    <w:rsid w:val="0098660A"/>
    <w:rsid w:val="009931C3"/>
    <w:rsid w:val="009B2C43"/>
    <w:rsid w:val="009B4EAE"/>
    <w:rsid w:val="009B7573"/>
    <w:rsid w:val="009C22F4"/>
    <w:rsid w:val="009C2E98"/>
    <w:rsid w:val="009D3447"/>
    <w:rsid w:val="009D4711"/>
    <w:rsid w:val="009F1185"/>
    <w:rsid w:val="009F18CD"/>
    <w:rsid w:val="009F2A13"/>
    <w:rsid w:val="00A04EB0"/>
    <w:rsid w:val="00A13C27"/>
    <w:rsid w:val="00A13CC1"/>
    <w:rsid w:val="00A16847"/>
    <w:rsid w:val="00A237D8"/>
    <w:rsid w:val="00A268C4"/>
    <w:rsid w:val="00A307CD"/>
    <w:rsid w:val="00A40A00"/>
    <w:rsid w:val="00A4142F"/>
    <w:rsid w:val="00A51BAF"/>
    <w:rsid w:val="00A56DF2"/>
    <w:rsid w:val="00A62CB9"/>
    <w:rsid w:val="00A67AB5"/>
    <w:rsid w:val="00A774A5"/>
    <w:rsid w:val="00A91760"/>
    <w:rsid w:val="00A93B00"/>
    <w:rsid w:val="00A93C21"/>
    <w:rsid w:val="00AC3C6A"/>
    <w:rsid w:val="00AD5620"/>
    <w:rsid w:val="00AD7C1B"/>
    <w:rsid w:val="00AE16BA"/>
    <w:rsid w:val="00AE1EBE"/>
    <w:rsid w:val="00AF15C8"/>
    <w:rsid w:val="00B03C9D"/>
    <w:rsid w:val="00B060AE"/>
    <w:rsid w:val="00B10517"/>
    <w:rsid w:val="00B14E76"/>
    <w:rsid w:val="00B161B8"/>
    <w:rsid w:val="00B2048C"/>
    <w:rsid w:val="00B260D9"/>
    <w:rsid w:val="00B26FBB"/>
    <w:rsid w:val="00B310B9"/>
    <w:rsid w:val="00B34320"/>
    <w:rsid w:val="00B35F3F"/>
    <w:rsid w:val="00B36CBB"/>
    <w:rsid w:val="00B425E0"/>
    <w:rsid w:val="00B440AA"/>
    <w:rsid w:val="00B44B70"/>
    <w:rsid w:val="00B53C56"/>
    <w:rsid w:val="00B77EA6"/>
    <w:rsid w:val="00B81598"/>
    <w:rsid w:val="00B841F1"/>
    <w:rsid w:val="00B944D6"/>
    <w:rsid w:val="00BB4DF0"/>
    <w:rsid w:val="00BC289F"/>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91CBB"/>
    <w:rsid w:val="00CC09B6"/>
    <w:rsid w:val="00CC666F"/>
    <w:rsid w:val="00CD1E3F"/>
    <w:rsid w:val="00CE44F6"/>
    <w:rsid w:val="00CE49DA"/>
    <w:rsid w:val="00CE7B61"/>
    <w:rsid w:val="00CF2382"/>
    <w:rsid w:val="00D00095"/>
    <w:rsid w:val="00D20620"/>
    <w:rsid w:val="00D26091"/>
    <w:rsid w:val="00D34E7C"/>
    <w:rsid w:val="00D35489"/>
    <w:rsid w:val="00D51276"/>
    <w:rsid w:val="00D63056"/>
    <w:rsid w:val="00D7035F"/>
    <w:rsid w:val="00DA65AC"/>
    <w:rsid w:val="00DB1913"/>
    <w:rsid w:val="00DB7DBC"/>
    <w:rsid w:val="00DC410D"/>
    <w:rsid w:val="00DC68CA"/>
    <w:rsid w:val="00DC7CBA"/>
    <w:rsid w:val="00DD73B7"/>
    <w:rsid w:val="00DF28BC"/>
    <w:rsid w:val="00DF34B9"/>
    <w:rsid w:val="00E01053"/>
    <w:rsid w:val="00E07ACF"/>
    <w:rsid w:val="00E331A1"/>
    <w:rsid w:val="00E33202"/>
    <w:rsid w:val="00E336A9"/>
    <w:rsid w:val="00E50624"/>
    <w:rsid w:val="00E568DF"/>
    <w:rsid w:val="00E576C5"/>
    <w:rsid w:val="00E64269"/>
    <w:rsid w:val="00E82267"/>
    <w:rsid w:val="00EA010F"/>
    <w:rsid w:val="00ED1B63"/>
    <w:rsid w:val="00ED3C1F"/>
    <w:rsid w:val="00ED4085"/>
    <w:rsid w:val="00ED420E"/>
    <w:rsid w:val="00EE2F57"/>
    <w:rsid w:val="00EF4C34"/>
    <w:rsid w:val="00EF77C6"/>
    <w:rsid w:val="00F05438"/>
    <w:rsid w:val="00F0771B"/>
    <w:rsid w:val="00F1361C"/>
    <w:rsid w:val="00F160C7"/>
    <w:rsid w:val="00F36D8F"/>
    <w:rsid w:val="00F417B1"/>
    <w:rsid w:val="00F602DF"/>
    <w:rsid w:val="00F81FD9"/>
    <w:rsid w:val="00F841AA"/>
    <w:rsid w:val="00FA23E8"/>
    <w:rsid w:val="00FD3CC1"/>
    <w:rsid w:val="00FF1E02"/>
    <w:rsid w:val="00FF30B4"/>
    <w:rsid w:val="016518D4"/>
    <w:rsid w:val="019D020D"/>
    <w:rsid w:val="04906E08"/>
    <w:rsid w:val="05665609"/>
    <w:rsid w:val="05680E80"/>
    <w:rsid w:val="056F2DD7"/>
    <w:rsid w:val="05D01E71"/>
    <w:rsid w:val="06053DCB"/>
    <w:rsid w:val="0670344A"/>
    <w:rsid w:val="07164E2C"/>
    <w:rsid w:val="07D76440"/>
    <w:rsid w:val="07FC6A07"/>
    <w:rsid w:val="080B15C5"/>
    <w:rsid w:val="08627A7D"/>
    <w:rsid w:val="08DB785C"/>
    <w:rsid w:val="091F6460"/>
    <w:rsid w:val="0938401C"/>
    <w:rsid w:val="09502692"/>
    <w:rsid w:val="09750786"/>
    <w:rsid w:val="09C6465D"/>
    <w:rsid w:val="0A5C175F"/>
    <w:rsid w:val="0A81165A"/>
    <w:rsid w:val="0AAE1F42"/>
    <w:rsid w:val="0ABD1E27"/>
    <w:rsid w:val="0B31254E"/>
    <w:rsid w:val="0B81130F"/>
    <w:rsid w:val="0BA93787"/>
    <w:rsid w:val="0C8A48B9"/>
    <w:rsid w:val="0CB5560E"/>
    <w:rsid w:val="0CC854AF"/>
    <w:rsid w:val="0CD87849"/>
    <w:rsid w:val="0D141724"/>
    <w:rsid w:val="0D63596C"/>
    <w:rsid w:val="0E1D0A37"/>
    <w:rsid w:val="0E482ABA"/>
    <w:rsid w:val="0EE309CF"/>
    <w:rsid w:val="0EE6339E"/>
    <w:rsid w:val="0FB61FCB"/>
    <w:rsid w:val="0FC94BB8"/>
    <w:rsid w:val="0FF03ECF"/>
    <w:rsid w:val="1082456E"/>
    <w:rsid w:val="10A61824"/>
    <w:rsid w:val="10C055FF"/>
    <w:rsid w:val="10E11385"/>
    <w:rsid w:val="12301974"/>
    <w:rsid w:val="128E5591"/>
    <w:rsid w:val="12E17697"/>
    <w:rsid w:val="12FF0DFF"/>
    <w:rsid w:val="1323337C"/>
    <w:rsid w:val="14217DBC"/>
    <w:rsid w:val="14786DF2"/>
    <w:rsid w:val="14CC5179"/>
    <w:rsid w:val="150563D7"/>
    <w:rsid w:val="166447A8"/>
    <w:rsid w:val="16BB723D"/>
    <w:rsid w:val="17A66B6C"/>
    <w:rsid w:val="17E00E27"/>
    <w:rsid w:val="185E5F0D"/>
    <w:rsid w:val="18CA50DD"/>
    <w:rsid w:val="192D4B0A"/>
    <w:rsid w:val="19782B7D"/>
    <w:rsid w:val="197F039C"/>
    <w:rsid w:val="19AE3228"/>
    <w:rsid w:val="1A1A4BEF"/>
    <w:rsid w:val="1A6608C1"/>
    <w:rsid w:val="1AD309C3"/>
    <w:rsid w:val="1AE770A8"/>
    <w:rsid w:val="1AF00C3F"/>
    <w:rsid w:val="1AF02367"/>
    <w:rsid w:val="1B3C206C"/>
    <w:rsid w:val="1B423C88"/>
    <w:rsid w:val="1BFF3FD2"/>
    <w:rsid w:val="1C7D4DBE"/>
    <w:rsid w:val="1C9539B6"/>
    <w:rsid w:val="1CA465D6"/>
    <w:rsid w:val="1CB50AF6"/>
    <w:rsid w:val="1D0926D8"/>
    <w:rsid w:val="1D3D325D"/>
    <w:rsid w:val="1D5C6920"/>
    <w:rsid w:val="1D7E1B8A"/>
    <w:rsid w:val="1D871976"/>
    <w:rsid w:val="1DC70C3D"/>
    <w:rsid w:val="1E592A71"/>
    <w:rsid w:val="1E5B574C"/>
    <w:rsid w:val="1E774B19"/>
    <w:rsid w:val="1FAD4B5E"/>
    <w:rsid w:val="200D08C5"/>
    <w:rsid w:val="2011450B"/>
    <w:rsid w:val="202920F5"/>
    <w:rsid w:val="204978C9"/>
    <w:rsid w:val="204C32BC"/>
    <w:rsid w:val="20545241"/>
    <w:rsid w:val="20F14F56"/>
    <w:rsid w:val="20F73A71"/>
    <w:rsid w:val="21013642"/>
    <w:rsid w:val="221833EE"/>
    <w:rsid w:val="23072046"/>
    <w:rsid w:val="23396B0C"/>
    <w:rsid w:val="234E1921"/>
    <w:rsid w:val="240371BF"/>
    <w:rsid w:val="24A57890"/>
    <w:rsid w:val="24D65456"/>
    <w:rsid w:val="2587478A"/>
    <w:rsid w:val="25AF5F5F"/>
    <w:rsid w:val="25C81910"/>
    <w:rsid w:val="25CD34A7"/>
    <w:rsid w:val="266409A7"/>
    <w:rsid w:val="274B1A23"/>
    <w:rsid w:val="27C509F4"/>
    <w:rsid w:val="27F64446"/>
    <w:rsid w:val="28D263A4"/>
    <w:rsid w:val="28E430DB"/>
    <w:rsid w:val="29681010"/>
    <w:rsid w:val="29C100EB"/>
    <w:rsid w:val="29FD04D3"/>
    <w:rsid w:val="2A851D1D"/>
    <w:rsid w:val="2AFB3E8A"/>
    <w:rsid w:val="2B2321ED"/>
    <w:rsid w:val="2BCC6816"/>
    <w:rsid w:val="2C731283"/>
    <w:rsid w:val="2CDD568C"/>
    <w:rsid w:val="2D0D150B"/>
    <w:rsid w:val="2D572FED"/>
    <w:rsid w:val="2DBB77E4"/>
    <w:rsid w:val="2EF07F24"/>
    <w:rsid w:val="2F276F76"/>
    <w:rsid w:val="30671C33"/>
    <w:rsid w:val="30830D6D"/>
    <w:rsid w:val="30D060DE"/>
    <w:rsid w:val="311E4CC4"/>
    <w:rsid w:val="31264DB3"/>
    <w:rsid w:val="319F7F4E"/>
    <w:rsid w:val="320B5BBB"/>
    <w:rsid w:val="324D15F5"/>
    <w:rsid w:val="326547E0"/>
    <w:rsid w:val="32A3760D"/>
    <w:rsid w:val="33A326E3"/>
    <w:rsid w:val="33A43D1B"/>
    <w:rsid w:val="33FF0876"/>
    <w:rsid w:val="34B5613E"/>
    <w:rsid w:val="35557B64"/>
    <w:rsid w:val="35F50EDF"/>
    <w:rsid w:val="36B92E40"/>
    <w:rsid w:val="36DB765E"/>
    <w:rsid w:val="36E52D78"/>
    <w:rsid w:val="379F191A"/>
    <w:rsid w:val="38157F43"/>
    <w:rsid w:val="387A53A2"/>
    <w:rsid w:val="38B068D2"/>
    <w:rsid w:val="3921257D"/>
    <w:rsid w:val="39521163"/>
    <w:rsid w:val="39591230"/>
    <w:rsid w:val="39CF559D"/>
    <w:rsid w:val="3A5E5FD2"/>
    <w:rsid w:val="3B540FB8"/>
    <w:rsid w:val="3BE32EEC"/>
    <w:rsid w:val="3C110791"/>
    <w:rsid w:val="3C3030B1"/>
    <w:rsid w:val="3C470B98"/>
    <w:rsid w:val="3CC14590"/>
    <w:rsid w:val="3CED456E"/>
    <w:rsid w:val="3D1F26A6"/>
    <w:rsid w:val="3D6C123C"/>
    <w:rsid w:val="3DC43237"/>
    <w:rsid w:val="3E437624"/>
    <w:rsid w:val="3EA65D93"/>
    <w:rsid w:val="3F553F84"/>
    <w:rsid w:val="3F575F3F"/>
    <w:rsid w:val="3F5F08F0"/>
    <w:rsid w:val="3FC55605"/>
    <w:rsid w:val="40F406B1"/>
    <w:rsid w:val="41283F2D"/>
    <w:rsid w:val="41AE4F5B"/>
    <w:rsid w:val="42626A7E"/>
    <w:rsid w:val="427573B9"/>
    <w:rsid w:val="429164B7"/>
    <w:rsid w:val="42975CC0"/>
    <w:rsid w:val="42BD76F8"/>
    <w:rsid w:val="42FC7EEE"/>
    <w:rsid w:val="43406EA5"/>
    <w:rsid w:val="43640C8D"/>
    <w:rsid w:val="43726164"/>
    <w:rsid w:val="4395586C"/>
    <w:rsid w:val="453F22AB"/>
    <w:rsid w:val="4543723E"/>
    <w:rsid w:val="45E92037"/>
    <w:rsid w:val="45F533FF"/>
    <w:rsid w:val="45F67999"/>
    <w:rsid w:val="46707414"/>
    <w:rsid w:val="46761096"/>
    <w:rsid w:val="46B56547"/>
    <w:rsid w:val="47934A31"/>
    <w:rsid w:val="485F224D"/>
    <w:rsid w:val="48906FA0"/>
    <w:rsid w:val="49542693"/>
    <w:rsid w:val="49FB098E"/>
    <w:rsid w:val="4A7429C3"/>
    <w:rsid w:val="4B240CD9"/>
    <w:rsid w:val="4B685ED9"/>
    <w:rsid w:val="4B9922DA"/>
    <w:rsid w:val="4BA921D2"/>
    <w:rsid w:val="4C1572FA"/>
    <w:rsid w:val="4C2557A1"/>
    <w:rsid w:val="4C642CE8"/>
    <w:rsid w:val="4C760694"/>
    <w:rsid w:val="4C7C5968"/>
    <w:rsid w:val="4C866024"/>
    <w:rsid w:val="4D78509A"/>
    <w:rsid w:val="4D7F2D1C"/>
    <w:rsid w:val="4DD80E3E"/>
    <w:rsid w:val="4DDE6AAC"/>
    <w:rsid w:val="4E570E02"/>
    <w:rsid w:val="4F8605B0"/>
    <w:rsid w:val="5019773A"/>
    <w:rsid w:val="50904919"/>
    <w:rsid w:val="51302B71"/>
    <w:rsid w:val="521305F1"/>
    <w:rsid w:val="52B9593E"/>
    <w:rsid w:val="52BA47EA"/>
    <w:rsid w:val="52F265D6"/>
    <w:rsid w:val="53611C44"/>
    <w:rsid w:val="54AF45F1"/>
    <w:rsid w:val="553F1ED1"/>
    <w:rsid w:val="5563759E"/>
    <w:rsid w:val="567D2FAC"/>
    <w:rsid w:val="569D4BAD"/>
    <w:rsid w:val="56E57E86"/>
    <w:rsid w:val="577F3753"/>
    <w:rsid w:val="57977A37"/>
    <w:rsid w:val="585C7890"/>
    <w:rsid w:val="58934F0E"/>
    <w:rsid w:val="598C7D37"/>
    <w:rsid w:val="5A8674B7"/>
    <w:rsid w:val="5B127621"/>
    <w:rsid w:val="5B722BD2"/>
    <w:rsid w:val="5BB243CD"/>
    <w:rsid w:val="5BC72F5C"/>
    <w:rsid w:val="5C0A446A"/>
    <w:rsid w:val="5CB55867"/>
    <w:rsid w:val="5CF43801"/>
    <w:rsid w:val="5D0E3085"/>
    <w:rsid w:val="5DC429DB"/>
    <w:rsid w:val="5DD53F16"/>
    <w:rsid w:val="5EC04069"/>
    <w:rsid w:val="5F130570"/>
    <w:rsid w:val="5F3C2C4C"/>
    <w:rsid w:val="5FE83DDC"/>
    <w:rsid w:val="5FFD314F"/>
    <w:rsid w:val="602C7B0A"/>
    <w:rsid w:val="60D51BAD"/>
    <w:rsid w:val="614C380B"/>
    <w:rsid w:val="61660953"/>
    <w:rsid w:val="61787CCC"/>
    <w:rsid w:val="618E7474"/>
    <w:rsid w:val="61CC2AD1"/>
    <w:rsid w:val="61F90DDB"/>
    <w:rsid w:val="6299211C"/>
    <w:rsid w:val="634A698B"/>
    <w:rsid w:val="634B3D11"/>
    <w:rsid w:val="634E7453"/>
    <w:rsid w:val="63E262CC"/>
    <w:rsid w:val="64430F65"/>
    <w:rsid w:val="64875955"/>
    <w:rsid w:val="648F372B"/>
    <w:rsid w:val="64ED02C6"/>
    <w:rsid w:val="64FD6E47"/>
    <w:rsid w:val="65D45BC1"/>
    <w:rsid w:val="65E965C1"/>
    <w:rsid w:val="66252916"/>
    <w:rsid w:val="666C38FC"/>
    <w:rsid w:val="67281B3B"/>
    <w:rsid w:val="67595EDB"/>
    <w:rsid w:val="67880D72"/>
    <w:rsid w:val="67C42A8D"/>
    <w:rsid w:val="67D15BEF"/>
    <w:rsid w:val="681F5675"/>
    <w:rsid w:val="6A023EA5"/>
    <w:rsid w:val="6A2B1D02"/>
    <w:rsid w:val="6A6A03D2"/>
    <w:rsid w:val="6A8675DF"/>
    <w:rsid w:val="6AE16007"/>
    <w:rsid w:val="6B0D1E29"/>
    <w:rsid w:val="6B2F5F7F"/>
    <w:rsid w:val="6B7D34B9"/>
    <w:rsid w:val="6B922000"/>
    <w:rsid w:val="6BF734A9"/>
    <w:rsid w:val="6C6425DA"/>
    <w:rsid w:val="6CC124CD"/>
    <w:rsid w:val="6F594757"/>
    <w:rsid w:val="6F735A4B"/>
    <w:rsid w:val="6F964DC4"/>
    <w:rsid w:val="6FFD05C9"/>
    <w:rsid w:val="713848F7"/>
    <w:rsid w:val="71744D96"/>
    <w:rsid w:val="71D45B61"/>
    <w:rsid w:val="71E86A61"/>
    <w:rsid w:val="73520AF6"/>
    <w:rsid w:val="73557246"/>
    <w:rsid w:val="73F53E32"/>
    <w:rsid w:val="75A00DAA"/>
    <w:rsid w:val="7610485C"/>
    <w:rsid w:val="762F6050"/>
    <w:rsid w:val="77602A5E"/>
    <w:rsid w:val="77CD7FEF"/>
    <w:rsid w:val="78494E0D"/>
    <w:rsid w:val="79550F53"/>
    <w:rsid w:val="798858BA"/>
    <w:rsid w:val="7A771F91"/>
    <w:rsid w:val="7A7A4B56"/>
    <w:rsid w:val="7A94354D"/>
    <w:rsid w:val="7AF9643C"/>
    <w:rsid w:val="7BF31862"/>
    <w:rsid w:val="7D030AEF"/>
    <w:rsid w:val="7DBB53B8"/>
    <w:rsid w:val="7E545E01"/>
    <w:rsid w:val="7E9F6105"/>
    <w:rsid w:val="7F3D6C86"/>
    <w:rsid w:val="7FE760DF"/>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qFormat="1" w:unhideWhenUsed="0" w:uiPriority="5"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5"/>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9"/>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footer"/>
    <w:basedOn w:val="1"/>
    <w:next w:val="1"/>
    <w:link w:val="20"/>
    <w:qFormat/>
    <w:uiPriority w:val="99"/>
    <w:pPr>
      <w:tabs>
        <w:tab w:val="center" w:pos="4153"/>
        <w:tab w:val="right" w:pos="8306"/>
      </w:tabs>
      <w:snapToGrid w:val="0"/>
      <w:jc w:val="left"/>
    </w:pPr>
    <w:rPr>
      <w:rFonts w:ascii="Calibri" w:hAnsi="Calibri"/>
      <w:kern w:val="0"/>
      <w:sz w:val="18"/>
      <w:szCs w:val="18"/>
    </w:rPr>
  </w:style>
  <w:style w:type="paragraph" w:styleId="6">
    <w:name w:val="Body Text"/>
    <w:basedOn w:val="1"/>
    <w:link w:val="22"/>
    <w:qFormat/>
    <w:uiPriority w:val="99"/>
    <w:pPr>
      <w:spacing w:beforeLines="30"/>
    </w:pPr>
    <w:rPr>
      <w:rFonts w:ascii="仿宋_GB2312" w:eastAsia="仿宋_GB2312"/>
      <w:kern w:val="0"/>
      <w:sz w:val="30"/>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28"/>
    <w:unhideWhenUsed/>
    <w:qFormat/>
    <w:uiPriority w:val="99"/>
    <w:rPr>
      <w:sz w:val="18"/>
      <w:szCs w:val="18"/>
    </w:rPr>
  </w:style>
  <w:style w:type="paragraph" w:styleId="9">
    <w:name w:val="header"/>
    <w:basedOn w:val="1"/>
    <w:link w:val="18"/>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FollowedHyperlink"/>
    <w:basedOn w:val="13"/>
    <w:unhideWhenUsed/>
    <w:qFormat/>
    <w:uiPriority w:val="99"/>
    <w:rPr>
      <w:color w:val="2786E4"/>
      <w:u w:val="none"/>
    </w:rPr>
  </w:style>
  <w:style w:type="character" w:styleId="16">
    <w:name w:val="Hyperlink"/>
    <w:basedOn w:val="13"/>
    <w:unhideWhenUsed/>
    <w:qFormat/>
    <w:uiPriority w:val="99"/>
    <w:rPr>
      <w:color w:val="0000FF" w:themeColor="hyperlink"/>
      <w:u w:val="single"/>
    </w:rPr>
  </w:style>
  <w:style w:type="character" w:customStyle="1" w:styleId="17">
    <w:name w:val="Header Char"/>
    <w:basedOn w:val="13"/>
    <w:semiHidden/>
    <w:qFormat/>
    <w:uiPriority w:val="99"/>
    <w:rPr>
      <w:rFonts w:ascii="Times New Roman" w:hAnsi="Times New Roman"/>
      <w:sz w:val="18"/>
      <w:szCs w:val="18"/>
    </w:rPr>
  </w:style>
  <w:style w:type="character" w:customStyle="1" w:styleId="18">
    <w:name w:val="页眉 Char"/>
    <w:link w:val="9"/>
    <w:semiHidden/>
    <w:qFormat/>
    <w:locked/>
    <w:uiPriority w:val="99"/>
    <w:rPr>
      <w:sz w:val="18"/>
    </w:rPr>
  </w:style>
  <w:style w:type="character" w:customStyle="1" w:styleId="19">
    <w:name w:val="Footer Char"/>
    <w:basedOn w:val="13"/>
    <w:semiHidden/>
    <w:qFormat/>
    <w:uiPriority w:val="99"/>
    <w:rPr>
      <w:rFonts w:ascii="Times New Roman" w:hAnsi="Times New Roman"/>
      <w:sz w:val="18"/>
      <w:szCs w:val="18"/>
    </w:rPr>
  </w:style>
  <w:style w:type="character" w:customStyle="1" w:styleId="20">
    <w:name w:val="页脚 Char"/>
    <w:link w:val="2"/>
    <w:qFormat/>
    <w:locked/>
    <w:uiPriority w:val="99"/>
    <w:rPr>
      <w:sz w:val="18"/>
    </w:rPr>
  </w:style>
  <w:style w:type="character" w:customStyle="1" w:styleId="21">
    <w:name w:val="Body Text Char"/>
    <w:basedOn w:val="13"/>
    <w:semiHidden/>
    <w:qFormat/>
    <w:uiPriority w:val="99"/>
    <w:rPr>
      <w:rFonts w:ascii="Times New Roman" w:hAnsi="Times New Roman"/>
      <w:szCs w:val="24"/>
    </w:rPr>
  </w:style>
  <w:style w:type="character" w:customStyle="1" w:styleId="22">
    <w:name w:val="正文文本 Char"/>
    <w:link w:val="6"/>
    <w:qFormat/>
    <w:locked/>
    <w:uiPriority w:val="99"/>
    <w:rPr>
      <w:rFonts w:ascii="仿宋_GB2312" w:hAnsi="Times New Roman" w:eastAsia="仿宋_GB2312"/>
      <w:sz w:val="24"/>
    </w:rPr>
  </w:style>
  <w:style w:type="paragraph" w:customStyle="1" w:styleId="23">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24">
    <w:name w:val="列出段落1"/>
    <w:basedOn w:val="1"/>
    <w:qFormat/>
    <w:uiPriority w:val="34"/>
    <w:pPr>
      <w:ind w:firstLine="420" w:firstLineChars="200"/>
    </w:pPr>
  </w:style>
  <w:style w:type="character" w:customStyle="1" w:styleId="25">
    <w:name w:val="标题 1 Char"/>
    <w:basedOn w:val="13"/>
    <w:link w:val="3"/>
    <w:qFormat/>
    <w:uiPriority w:val="9"/>
    <w:rPr>
      <w:rFonts w:ascii="Times New Roman" w:hAnsi="Times New Roman"/>
      <w:b/>
      <w:bCs/>
      <w:kern w:val="44"/>
      <w:sz w:val="44"/>
      <w:szCs w:val="44"/>
    </w:rPr>
  </w:style>
  <w:style w:type="character" w:customStyle="1" w:styleId="26">
    <w:name w:val="标题 2 Char"/>
    <w:basedOn w:val="13"/>
    <w:link w:val="4"/>
    <w:qFormat/>
    <w:uiPriority w:val="9"/>
    <w:rPr>
      <w:rFonts w:asciiTheme="majorHAnsi" w:hAnsiTheme="majorHAnsi" w:eastAsiaTheme="majorEastAsia" w:cstheme="majorBidi"/>
      <w:b/>
      <w:bCs/>
      <w:kern w:val="2"/>
      <w:sz w:val="32"/>
      <w:szCs w:val="32"/>
    </w:rPr>
  </w:style>
  <w:style w:type="paragraph" w:customStyle="1" w:styleId="27">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28">
    <w:name w:val="批注框文本 Char"/>
    <w:basedOn w:val="13"/>
    <w:link w:val="8"/>
    <w:semiHidden/>
    <w:qFormat/>
    <w:uiPriority w:val="99"/>
    <w:rPr>
      <w:rFonts w:ascii="Times New Roman" w:hAnsi="Times New Roman"/>
      <w:kern w:val="2"/>
      <w:sz w:val="18"/>
      <w:szCs w:val="18"/>
    </w:rPr>
  </w:style>
  <w:style w:type="character" w:customStyle="1" w:styleId="29">
    <w:name w:val="标题 3 Char"/>
    <w:basedOn w:val="13"/>
    <w:link w:val="5"/>
    <w:qFormat/>
    <w:uiPriority w:val="9"/>
    <w:rPr>
      <w:rFonts w:ascii="Times New Roman" w:hAnsi="Times New Roman"/>
      <w:b/>
      <w:bCs/>
      <w:kern w:val="2"/>
      <w:sz w:val="32"/>
      <w:szCs w:val="32"/>
    </w:rPr>
  </w:style>
  <w:style w:type="paragraph" w:customStyle="1" w:styleId="30">
    <w:name w:val="列出段落111"/>
    <w:basedOn w:val="1"/>
    <w:qFormat/>
    <w:uiPriority w:val="34"/>
    <w:pPr>
      <w:ind w:firstLine="420" w:firstLineChars="200"/>
    </w:pPr>
  </w:style>
  <w:style w:type="character" w:customStyle="1" w:styleId="31">
    <w:name w:val="rec-time"/>
    <w:basedOn w:val="13"/>
    <w:qFormat/>
    <w:uiPriority w:val="0"/>
  </w:style>
  <w:style w:type="character" w:customStyle="1" w:styleId="32">
    <w:name w:val="rec-status-desc"/>
    <w:basedOn w:val="13"/>
    <w:qFormat/>
    <w:uiPriority w:val="0"/>
  </w:style>
  <w:style w:type="character" w:customStyle="1" w:styleId="33">
    <w:name w:val="rec-volume"/>
    <w:basedOn w:val="13"/>
    <w:qFormat/>
    <w:uiPriority w:val="0"/>
  </w:style>
  <w:style w:type="paragraph" w:customStyle="1" w:styleId="34">
    <w:name w:val="列出段落11"/>
    <w:basedOn w:val="1"/>
    <w:qFormat/>
    <w:uiPriority w:val="34"/>
    <w:pPr>
      <w:ind w:firstLine="420" w:firstLineChars="200"/>
    </w:pPr>
  </w:style>
  <w:style w:type="paragraph" w:styleId="35">
    <w:name w:val="No Spacing"/>
    <w:next w:val="1"/>
    <w:qFormat/>
    <w:uiPriority w:val="5"/>
    <w:pPr>
      <w:jc w:val="both"/>
    </w:pPr>
    <w:rPr>
      <w:rFonts w:ascii="Calibri" w:hAnsi="Calibri" w:eastAsia="宋体" w:cs="Times New Roman"/>
      <w:sz w:val="21"/>
      <w:szCs w:val="21"/>
      <w:lang w:val="en-US" w:eastAsia="zh-CN" w:bidi="ar-SA"/>
    </w:rPr>
  </w:style>
  <w:style w:type="paragraph" w:customStyle="1" w:styleId="36">
    <w:name w:val="_Style 1"/>
    <w:basedOn w:val="1"/>
    <w:uiPriority w:val="0"/>
    <w:pPr>
      <w:widowControl/>
      <w:adjustRightInd w:val="0"/>
      <w:snapToGrid w:val="0"/>
      <w:ind w:firstLine="420" w:firstLineChars="200"/>
      <w:jc w:val="left"/>
    </w:pPr>
    <w:rPr>
      <w:rFonts w:ascii="Tahoma" w:hAnsi="Tahoma"/>
      <w:kern w:val="0"/>
      <w:sz w:val="22"/>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55EE963-AE7E-4F3B-BBF1-9AF15C920BB6}">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16</Pages>
  <Words>4893</Words>
  <Characters>1265</Characters>
  <Lines>10</Lines>
  <Paragraphs>12</Paragraphs>
  <TotalTime>1</TotalTime>
  <ScaleCrop>false</ScaleCrop>
  <LinksUpToDate>false</LinksUpToDate>
  <CharactersWithSpaces>6146</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2020-08-10T04:06:00Z</dcterms:created>
  <dc:creator>张彬茜</dc:creator>
  <cp:lastModifiedBy>User</cp:lastModifiedBy>
  <cp:lastPrinted>2020-08-10T08:26:00Z</cp:lastPrinted>
  <dcterms:modified xsi:type="dcterms:W3CDTF">2020-09-17T10:03:20Z</dcterms:modified>
  <dc:title>四川省***</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