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3D92">
      <w:pPr>
        <w:jc w:val="center"/>
        <w:rPr>
          <w:rFonts w:hint="eastAsia" w:ascii="方正小标宋_GBK" w:eastAsia="方正小标宋_GBK" w:hAnsiTheme="minorEastAsia"/>
          <w:sz w:val="40"/>
          <w:szCs w:val="44"/>
        </w:rPr>
      </w:pPr>
      <w:r>
        <w:rPr>
          <w:rFonts w:hint="eastAsia" w:ascii="方正小标宋_GBK" w:eastAsia="方正小标宋_GBK" w:hAnsiTheme="minorEastAsia"/>
          <w:sz w:val="40"/>
          <w:szCs w:val="44"/>
        </w:rPr>
        <w:t>邻水县202</w:t>
      </w:r>
      <w:r>
        <w:rPr>
          <w:rFonts w:hint="eastAsia" w:ascii="方正小标宋_GBK" w:eastAsia="方正小标宋_GBK" w:hAnsiTheme="minorEastAsia"/>
          <w:sz w:val="40"/>
          <w:szCs w:val="44"/>
          <w:lang w:val="en-US" w:eastAsia="zh-CN"/>
        </w:rPr>
        <w:t>3</w:t>
      </w:r>
      <w:r>
        <w:rPr>
          <w:rFonts w:hint="eastAsia" w:ascii="方正小标宋_GBK" w:eastAsia="方正小标宋_GBK" w:hAnsiTheme="minorEastAsia"/>
          <w:sz w:val="40"/>
          <w:szCs w:val="44"/>
        </w:rPr>
        <w:t>年“三公”经费决算执行</w:t>
      </w:r>
    </w:p>
    <w:p w14:paraId="5DAFDA88">
      <w:pPr>
        <w:jc w:val="center"/>
        <w:rPr>
          <w:rFonts w:hint="eastAsia" w:ascii="方正小标宋_GBK" w:eastAsia="方正小标宋_GBK" w:hAnsiTheme="minorEastAsia"/>
          <w:sz w:val="40"/>
          <w:szCs w:val="44"/>
        </w:rPr>
      </w:pPr>
      <w:r>
        <w:rPr>
          <w:rFonts w:hint="eastAsia" w:ascii="方正小标宋_GBK" w:eastAsia="方正小标宋_GBK" w:hAnsiTheme="minorEastAsia"/>
          <w:sz w:val="40"/>
          <w:szCs w:val="44"/>
        </w:rPr>
        <w:t>情况说明</w:t>
      </w:r>
    </w:p>
    <w:p w14:paraId="6C5A8868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7BAD5473">
      <w:pPr>
        <w:ind w:firstLine="825" w:firstLineChars="25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202</w:t>
      </w:r>
      <w:r>
        <w:rPr>
          <w:rFonts w:hint="eastAsia" w:eastAsia="方正仿宋_GBK"/>
          <w:sz w:val="33"/>
          <w:szCs w:val="33"/>
          <w:lang w:val="en-US" w:eastAsia="zh-CN"/>
        </w:rPr>
        <w:t>3</w:t>
      </w:r>
      <w:r>
        <w:rPr>
          <w:rFonts w:eastAsia="方正仿宋_GBK"/>
          <w:sz w:val="33"/>
          <w:szCs w:val="33"/>
        </w:rPr>
        <w:t>年“三公” 经费支出</w:t>
      </w:r>
      <w:r>
        <w:rPr>
          <w:rFonts w:hint="eastAsia" w:eastAsia="方正仿宋_GBK"/>
          <w:sz w:val="33"/>
          <w:szCs w:val="33"/>
        </w:rPr>
        <w:t>17</w:t>
      </w:r>
      <w:r>
        <w:rPr>
          <w:rFonts w:hint="eastAsia" w:eastAsia="方正仿宋_GBK"/>
          <w:sz w:val="33"/>
          <w:szCs w:val="33"/>
          <w:lang w:val="en-US" w:eastAsia="zh-CN"/>
        </w:rPr>
        <w:t>21.2</w:t>
      </w:r>
      <w:r>
        <w:rPr>
          <w:rFonts w:hint="eastAsia" w:eastAsia="方正仿宋_GBK"/>
          <w:sz w:val="33"/>
          <w:szCs w:val="33"/>
        </w:rPr>
        <w:t>万元</w:t>
      </w:r>
      <w:r>
        <w:rPr>
          <w:rFonts w:eastAsia="方正仿宋_GBK"/>
          <w:sz w:val="33"/>
          <w:szCs w:val="33"/>
        </w:rPr>
        <w:t>，同比下降</w:t>
      </w:r>
      <w:r>
        <w:rPr>
          <w:rFonts w:hint="eastAsia" w:eastAsia="方正仿宋_GBK"/>
          <w:sz w:val="33"/>
          <w:szCs w:val="33"/>
          <w:lang w:val="en-US" w:eastAsia="zh-CN"/>
        </w:rPr>
        <w:t>1.25</w:t>
      </w:r>
      <w:r>
        <w:rPr>
          <w:rFonts w:eastAsia="方正仿宋_GBK"/>
          <w:sz w:val="33"/>
          <w:szCs w:val="33"/>
        </w:rPr>
        <w:t>%，减少主要原因是：各部门在牢固树立过紧日子的思想，严格贯彻落实中央八项规定和省委、省政府十项规定精神，厉行勤俭节约，从严控制和压缩公务接待等“三公” 经费规模。</w:t>
      </w:r>
      <w:r>
        <w:rPr>
          <w:rFonts w:hint="eastAsia" w:eastAsia="方正仿宋_GBK"/>
          <w:sz w:val="33"/>
          <w:szCs w:val="33"/>
        </w:rPr>
        <w:t>其中，公务接待费</w:t>
      </w:r>
      <w:r>
        <w:rPr>
          <w:rFonts w:hint="eastAsia" w:eastAsia="方正仿宋_GBK"/>
          <w:sz w:val="33"/>
          <w:szCs w:val="33"/>
          <w:lang w:val="en-US" w:eastAsia="zh-CN"/>
        </w:rPr>
        <w:t>464.29</w:t>
      </w:r>
      <w:r>
        <w:rPr>
          <w:rFonts w:hint="eastAsia" w:eastAsia="方正仿宋_GBK"/>
          <w:sz w:val="33"/>
          <w:szCs w:val="33"/>
        </w:rPr>
        <w:t>万元，同比减少</w:t>
      </w:r>
      <w:r>
        <w:rPr>
          <w:rFonts w:hint="eastAsia" w:eastAsia="方正仿宋_GBK"/>
          <w:sz w:val="33"/>
          <w:szCs w:val="33"/>
          <w:lang w:val="en-US" w:eastAsia="zh-CN"/>
        </w:rPr>
        <w:t>105.36</w:t>
      </w:r>
      <w:r>
        <w:rPr>
          <w:rFonts w:hint="eastAsia" w:eastAsia="方正仿宋_GBK"/>
          <w:sz w:val="33"/>
          <w:szCs w:val="33"/>
        </w:rPr>
        <w:t>万元，下降</w:t>
      </w:r>
      <w:r>
        <w:rPr>
          <w:rFonts w:hint="eastAsia" w:eastAsia="方正仿宋_GBK"/>
          <w:sz w:val="33"/>
          <w:szCs w:val="33"/>
          <w:lang w:val="en-US" w:eastAsia="zh-CN"/>
        </w:rPr>
        <w:t>18.53</w:t>
      </w:r>
      <w:r>
        <w:rPr>
          <w:rFonts w:hint="eastAsia" w:eastAsia="方正仿宋_GBK"/>
          <w:sz w:val="33"/>
          <w:szCs w:val="33"/>
        </w:rPr>
        <w:t>%。公务用车费1</w:t>
      </w:r>
      <w:r>
        <w:rPr>
          <w:rFonts w:hint="eastAsia" w:eastAsia="方正仿宋_GBK"/>
          <w:sz w:val="33"/>
          <w:szCs w:val="33"/>
          <w:lang w:val="en-US" w:eastAsia="zh-CN"/>
        </w:rPr>
        <w:t>255.38</w:t>
      </w:r>
      <w:r>
        <w:rPr>
          <w:rFonts w:hint="eastAsia" w:eastAsia="方正仿宋_GBK"/>
          <w:sz w:val="33"/>
          <w:szCs w:val="33"/>
        </w:rPr>
        <w:t>万元，同比</w:t>
      </w:r>
      <w:r>
        <w:rPr>
          <w:rFonts w:hint="eastAsia" w:eastAsia="方正仿宋_GBK"/>
          <w:sz w:val="33"/>
          <w:szCs w:val="33"/>
          <w:lang w:val="en-US" w:eastAsia="zh-CN"/>
        </w:rPr>
        <w:t>增加81.12</w:t>
      </w:r>
      <w:r>
        <w:rPr>
          <w:rFonts w:hint="eastAsia" w:eastAsia="方正仿宋_GBK"/>
          <w:sz w:val="33"/>
          <w:szCs w:val="33"/>
        </w:rPr>
        <w:t>万元，</w:t>
      </w:r>
      <w:r>
        <w:rPr>
          <w:rFonts w:hint="eastAsia" w:eastAsia="方正仿宋_GBK"/>
          <w:sz w:val="33"/>
          <w:szCs w:val="33"/>
          <w:lang w:val="en-US" w:eastAsia="zh-CN"/>
        </w:rPr>
        <w:t>增长6.91</w:t>
      </w:r>
      <w:r>
        <w:rPr>
          <w:rFonts w:hint="eastAsia" w:eastAsia="方正仿宋_GBK"/>
          <w:sz w:val="33"/>
          <w:szCs w:val="33"/>
        </w:rPr>
        <w:t>%，其中，公务用车购置费</w:t>
      </w:r>
      <w:r>
        <w:rPr>
          <w:rFonts w:hint="eastAsia" w:eastAsia="方正仿宋_GBK"/>
          <w:sz w:val="33"/>
          <w:szCs w:val="33"/>
          <w:lang w:val="en-US" w:eastAsia="zh-CN"/>
        </w:rPr>
        <w:t>270.16</w:t>
      </w:r>
      <w:r>
        <w:rPr>
          <w:rFonts w:hint="eastAsia" w:eastAsia="方正仿宋_GBK"/>
          <w:sz w:val="33"/>
          <w:szCs w:val="33"/>
        </w:rPr>
        <w:t>万元，同比</w:t>
      </w:r>
      <w:r>
        <w:rPr>
          <w:rFonts w:hint="eastAsia" w:eastAsia="方正仿宋_GBK"/>
          <w:sz w:val="33"/>
          <w:szCs w:val="33"/>
          <w:lang w:val="en-US" w:eastAsia="zh-CN"/>
        </w:rPr>
        <w:t>增加183.78</w:t>
      </w:r>
      <w:r>
        <w:rPr>
          <w:rFonts w:hint="eastAsia" w:eastAsia="方正仿宋_GBK"/>
          <w:sz w:val="33"/>
          <w:szCs w:val="33"/>
        </w:rPr>
        <w:t>万元，</w:t>
      </w:r>
      <w:r>
        <w:rPr>
          <w:rFonts w:hint="eastAsia" w:eastAsia="方正仿宋_GBK"/>
          <w:sz w:val="33"/>
          <w:szCs w:val="33"/>
          <w:lang w:val="en-US" w:eastAsia="zh-CN"/>
        </w:rPr>
        <w:t>增长212.76</w:t>
      </w:r>
      <w:r>
        <w:rPr>
          <w:rFonts w:hint="eastAsia" w:eastAsia="方正仿宋_GBK"/>
          <w:sz w:val="33"/>
          <w:szCs w:val="33"/>
        </w:rPr>
        <w:t>%</w:t>
      </w:r>
      <w:r>
        <w:rPr>
          <w:rFonts w:hint="eastAsia" w:eastAsia="方正仿宋_GBK"/>
          <w:sz w:val="33"/>
          <w:szCs w:val="33"/>
          <w:lang w:eastAsia="zh-CN"/>
        </w:rPr>
        <w:t>，</w:t>
      </w:r>
      <w:r>
        <w:rPr>
          <w:rFonts w:hint="eastAsia" w:eastAsia="方正仿宋_GBK"/>
          <w:sz w:val="33"/>
          <w:szCs w:val="33"/>
          <w:lang w:val="en-US" w:eastAsia="zh-CN"/>
        </w:rPr>
        <w:t>主要是新购置公务用车费用</w:t>
      </w:r>
      <w:r>
        <w:rPr>
          <w:rFonts w:hint="eastAsia" w:eastAsia="方正仿宋_GBK"/>
          <w:sz w:val="33"/>
          <w:szCs w:val="33"/>
        </w:rPr>
        <w:t>；公务用车</w:t>
      </w:r>
      <w:bookmarkStart w:id="0" w:name="_GoBack"/>
      <w:bookmarkEnd w:id="0"/>
      <w:r>
        <w:rPr>
          <w:rFonts w:hint="eastAsia" w:eastAsia="方正仿宋_GBK"/>
          <w:sz w:val="33"/>
          <w:szCs w:val="33"/>
        </w:rPr>
        <w:t>运行维护费</w:t>
      </w:r>
      <w:r>
        <w:rPr>
          <w:rFonts w:hint="eastAsia" w:eastAsia="方正仿宋_GBK"/>
          <w:sz w:val="33"/>
          <w:szCs w:val="33"/>
          <w:lang w:val="en-US" w:eastAsia="zh-CN"/>
        </w:rPr>
        <w:t>985.22</w:t>
      </w:r>
      <w:r>
        <w:rPr>
          <w:rFonts w:hint="eastAsia" w:eastAsia="方正仿宋_GBK"/>
          <w:sz w:val="33"/>
          <w:szCs w:val="33"/>
        </w:rPr>
        <w:t>万元，同比减少了</w:t>
      </w:r>
      <w:r>
        <w:rPr>
          <w:rFonts w:hint="eastAsia" w:eastAsia="方正仿宋_GBK"/>
          <w:sz w:val="33"/>
          <w:szCs w:val="33"/>
          <w:lang w:val="en-US" w:eastAsia="zh-CN"/>
        </w:rPr>
        <w:t>102.66</w:t>
      </w:r>
      <w:r>
        <w:rPr>
          <w:rFonts w:hint="eastAsia" w:eastAsia="方正仿宋_GBK"/>
          <w:sz w:val="33"/>
          <w:szCs w:val="33"/>
        </w:rPr>
        <w:t>万元，下降</w:t>
      </w:r>
      <w:r>
        <w:rPr>
          <w:rFonts w:hint="eastAsia" w:eastAsia="方正仿宋_GBK"/>
          <w:sz w:val="33"/>
          <w:szCs w:val="33"/>
          <w:lang w:val="en-US" w:eastAsia="zh-CN"/>
        </w:rPr>
        <w:t>9.44</w:t>
      </w:r>
      <w:r>
        <w:rPr>
          <w:rFonts w:hint="eastAsia" w:eastAsia="方正仿宋_GBK"/>
          <w:sz w:val="33"/>
          <w:szCs w:val="33"/>
        </w:rPr>
        <w:t>%；因公出国（境）费</w:t>
      </w:r>
      <w:r>
        <w:rPr>
          <w:rFonts w:hint="eastAsia" w:eastAsia="方正仿宋_GBK"/>
          <w:sz w:val="33"/>
          <w:szCs w:val="33"/>
          <w:lang w:val="en-US" w:eastAsia="zh-CN"/>
        </w:rPr>
        <w:t>2.53万元，主要是公安局到缅甸协助办案产生费用</w:t>
      </w:r>
      <w:r>
        <w:rPr>
          <w:rFonts w:hint="eastAsia" w:eastAsia="方正仿宋_GBK"/>
          <w:sz w:val="33"/>
          <w:szCs w:val="33"/>
        </w:rPr>
        <w:t>。</w:t>
      </w:r>
    </w:p>
    <w:p w14:paraId="1D9EA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wM2U4YWI2NDcyNTY4N2QzMmJlMmYzYjQ1MTRhMjYifQ=="/>
  </w:docVars>
  <w:rsids>
    <w:rsidRoot w:val="005533F0"/>
    <w:rsid w:val="001072F7"/>
    <w:rsid w:val="001C3701"/>
    <w:rsid w:val="004B7260"/>
    <w:rsid w:val="005533F0"/>
    <w:rsid w:val="005D49A1"/>
    <w:rsid w:val="005F2306"/>
    <w:rsid w:val="007274DB"/>
    <w:rsid w:val="007C0E6D"/>
    <w:rsid w:val="00946E52"/>
    <w:rsid w:val="009B5198"/>
    <w:rsid w:val="00A24AAA"/>
    <w:rsid w:val="00A80BB5"/>
    <w:rsid w:val="00AA1905"/>
    <w:rsid w:val="00EE37CD"/>
    <w:rsid w:val="04D7263C"/>
    <w:rsid w:val="24EF5908"/>
    <w:rsid w:val="459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298</Characters>
  <Lines>2</Lines>
  <Paragraphs>1</Paragraphs>
  <TotalTime>6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2023-05-18T08:41:00Z</dcterms:created>
  <dc:creator>admin</dc:creator>
  <cp:lastModifiedBy>HONOR</cp:lastModifiedBy>
  <dcterms:modified xsi:type="dcterms:W3CDTF">2024-08-16T02:47:30Z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A3FCCFCF0EE74B02934289CA9263B13D_12</vt:lpwstr>
  </property>
</Properties>
</file>